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CAA07" w14:textId="77777777" w:rsidR="00FA19CF" w:rsidRDefault="00FA19CF" w:rsidP="001E21C1">
      <w:pPr>
        <w:pStyle w:val="ConsPlusNormal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7E93A681" w14:textId="77777777" w:rsidR="00A701BF" w:rsidRDefault="007316A5" w:rsidP="001E21C1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О Г Л А Ш Е Н И Е</w:t>
      </w:r>
    </w:p>
    <w:p w14:paraId="0167AC83" w14:textId="77777777" w:rsidR="00A701BF" w:rsidRDefault="007316A5" w:rsidP="001E21C1">
      <w:pPr>
        <w:pStyle w:val="ConsPlusNormal"/>
        <w:jc w:val="center"/>
        <w:rPr>
          <w:b/>
          <w:bCs/>
          <w:sz w:val="28"/>
          <w:szCs w:val="28"/>
        </w:rPr>
      </w:pPr>
      <w:r w:rsidRPr="000E2EA4">
        <w:rPr>
          <w:b/>
          <w:bCs/>
          <w:sz w:val="28"/>
          <w:szCs w:val="28"/>
        </w:rPr>
        <w:t xml:space="preserve"> о взаимных обязательствах</w:t>
      </w:r>
      <w:r>
        <w:rPr>
          <w:b/>
          <w:bCs/>
          <w:sz w:val="28"/>
          <w:szCs w:val="28"/>
        </w:rPr>
        <w:t xml:space="preserve"> </w:t>
      </w:r>
      <w:r w:rsidRPr="000E2EA4">
        <w:rPr>
          <w:b/>
          <w:bCs/>
          <w:sz w:val="28"/>
          <w:szCs w:val="28"/>
        </w:rPr>
        <w:t>по сохранению</w:t>
      </w:r>
    </w:p>
    <w:p w14:paraId="0151C4A2" w14:textId="77777777" w:rsidR="008F5E3C" w:rsidRPr="000E2EA4" w:rsidRDefault="007316A5" w:rsidP="001E21C1">
      <w:pPr>
        <w:pStyle w:val="ConsPlusNormal"/>
        <w:jc w:val="center"/>
        <w:rPr>
          <w:b/>
          <w:bCs/>
          <w:sz w:val="28"/>
          <w:szCs w:val="28"/>
        </w:rPr>
      </w:pPr>
      <w:r w:rsidRPr="000E2EA4">
        <w:rPr>
          <w:b/>
          <w:bCs/>
          <w:sz w:val="28"/>
          <w:szCs w:val="28"/>
        </w:rPr>
        <w:t xml:space="preserve"> условий и параметров осуществления</w:t>
      </w:r>
      <w:r w:rsidR="00A701BF">
        <w:rPr>
          <w:b/>
          <w:bCs/>
          <w:sz w:val="28"/>
          <w:szCs w:val="28"/>
        </w:rPr>
        <w:t xml:space="preserve"> </w:t>
      </w:r>
      <w:r w:rsidRPr="000E2EA4">
        <w:rPr>
          <w:b/>
          <w:bCs/>
          <w:sz w:val="28"/>
          <w:szCs w:val="28"/>
        </w:rPr>
        <w:t>деятельности</w:t>
      </w:r>
    </w:p>
    <w:p w14:paraId="38F12051" w14:textId="77777777" w:rsidR="008F5E3C" w:rsidRDefault="008F5E3C" w:rsidP="007D59F3">
      <w:pPr>
        <w:pStyle w:val="ConsPlusNormal"/>
        <w:spacing w:line="242" w:lineRule="auto"/>
        <w:jc w:val="center"/>
        <w:rPr>
          <w:sz w:val="28"/>
          <w:szCs w:val="28"/>
        </w:rPr>
      </w:pPr>
    </w:p>
    <w:p w14:paraId="1571A1E0" w14:textId="77777777" w:rsidR="00FA19CF" w:rsidRPr="008F5E3C" w:rsidRDefault="00FA19CF" w:rsidP="007D59F3">
      <w:pPr>
        <w:pStyle w:val="ConsPlusNormal"/>
        <w:spacing w:line="242" w:lineRule="auto"/>
        <w:jc w:val="center"/>
        <w:rPr>
          <w:sz w:val="28"/>
          <w:szCs w:val="28"/>
        </w:rPr>
      </w:pPr>
    </w:p>
    <w:p w14:paraId="435BBC75" w14:textId="77777777" w:rsidR="008F5E3C" w:rsidRPr="008F5E3C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5E3C">
        <w:rPr>
          <w:rFonts w:ascii="Times New Roman" w:hAnsi="Times New Roman" w:cs="Times New Roman"/>
          <w:sz w:val="28"/>
          <w:szCs w:val="28"/>
        </w:rPr>
        <w:t xml:space="preserve">г. Калининград                </w:t>
      </w:r>
      <w:r w:rsidR="008E6618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8F5E3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5E3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5E3C">
        <w:rPr>
          <w:rFonts w:ascii="Times New Roman" w:hAnsi="Times New Roman" w:cs="Times New Roman"/>
          <w:sz w:val="28"/>
          <w:szCs w:val="28"/>
        </w:rPr>
        <w:t xml:space="preserve"> _________ 20___ г.</w:t>
      </w:r>
    </w:p>
    <w:p w14:paraId="3159A32E" w14:textId="77777777" w:rsidR="008E6618" w:rsidRPr="008F5E3C" w:rsidRDefault="008E6618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532EBD" w14:textId="56A9D94B" w:rsidR="00125D5E" w:rsidRDefault="007316A5" w:rsidP="00125D5E">
      <w:pPr>
        <w:pStyle w:val="ConsPlusNonformat"/>
        <w:tabs>
          <w:tab w:val="left" w:pos="6946"/>
        </w:tabs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E3C">
        <w:rPr>
          <w:rFonts w:ascii="Times New Roman" w:hAnsi="Times New Roman" w:cs="Times New Roman"/>
          <w:sz w:val="28"/>
          <w:szCs w:val="28"/>
        </w:rPr>
        <w:t xml:space="preserve">Правительство Калининградской области, именуемое в дальнейшем Правительство, от имени которого выступает Министерство экономического развития, промышленности и торговли Калининградской области, в лице </w:t>
      </w:r>
      <w:r w:rsidR="00EA1D3E" w:rsidRPr="00EA1D3E"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Калининградской </w:t>
      </w:r>
      <w:r w:rsidR="00A306D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A1D3E" w:rsidRPr="00EA1D3E">
        <w:rPr>
          <w:rFonts w:ascii="Times New Roman" w:hAnsi="Times New Roman" w:cs="Times New Roman"/>
          <w:sz w:val="28"/>
          <w:szCs w:val="28"/>
        </w:rPr>
        <w:t xml:space="preserve">– </w:t>
      </w:r>
      <w:r w:rsidRPr="008F5E3C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8F5E3C">
        <w:rPr>
          <w:rFonts w:ascii="Times New Roman" w:hAnsi="Times New Roman" w:cs="Times New Roman"/>
          <w:bCs/>
          <w:sz w:val="28"/>
          <w:szCs w:val="28"/>
        </w:rPr>
        <w:t>экономического развития, промышленности и торговли Калининградской области</w:t>
      </w:r>
      <w:r w:rsidR="00B53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53926" w:rsidRPr="00B53926">
        <w:rPr>
          <w:rFonts w:ascii="Times New Roman" w:hAnsi="Times New Roman" w:cs="Times New Roman"/>
          <w:bCs/>
          <w:sz w:val="28"/>
          <w:szCs w:val="28"/>
        </w:rPr>
        <w:t>Лесиковой Вероники Юрьевны</w:t>
      </w:r>
      <w:r w:rsidR="00B53926">
        <w:rPr>
          <w:rFonts w:ascii="Times New Roman" w:hAnsi="Times New Roman" w:cs="Times New Roman"/>
          <w:bCs/>
          <w:sz w:val="28"/>
          <w:szCs w:val="28"/>
        </w:rPr>
        <w:t>,</w:t>
      </w:r>
      <w:r w:rsidR="00B53926" w:rsidRPr="00B53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действующ</w:t>
      </w:r>
      <w:r w:rsidR="00B53926">
        <w:rPr>
          <w:rFonts w:ascii="Times New Roman" w:hAnsi="Times New Roman" w:cs="Times New Roman"/>
          <w:sz w:val="28"/>
          <w:szCs w:val="28"/>
        </w:rPr>
        <w:t>ей</w:t>
      </w:r>
      <w:r w:rsidR="00EA1D3E"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25D5E">
        <w:rPr>
          <w:rFonts w:ascii="Times New Roman" w:hAnsi="Times New Roman" w:cs="Times New Roman"/>
          <w:sz w:val="28"/>
          <w:szCs w:val="28"/>
        </w:rPr>
        <w:br/>
      </w:r>
      <w:r w:rsidRPr="008F5E3C">
        <w:rPr>
          <w:rFonts w:ascii="Times New Roman" w:hAnsi="Times New Roman" w:cs="Times New Roman"/>
          <w:sz w:val="28"/>
          <w:szCs w:val="28"/>
        </w:rPr>
        <w:t xml:space="preserve">положения о Министерстве экономического развития, промышленности </w:t>
      </w:r>
      <w:r w:rsidR="00125D5E">
        <w:rPr>
          <w:rFonts w:ascii="Times New Roman" w:hAnsi="Times New Roman" w:cs="Times New Roman"/>
          <w:sz w:val="28"/>
          <w:szCs w:val="28"/>
        </w:rPr>
        <w:br/>
      </w:r>
      <w:r w:rsidRPr="008F5E3C">
        <w:rPr>
          <w:rFonts w:ascii="Times New Roman" w:hAnsi="Times New Roman" w:cs="Times New Roman"/>
          <w:sz w:val="28"/>
          <w:szCs w:val="28"/>
        </w:rPr>
        <w:t>и торговли Калинингр</w:t>
      </w:r>
      <w:r>
        <w:rPr>
          <w:rFonts w:ascii="Times New Roman" w:hAnsi="Times New Roman" w:cs="Times New Roman"/>
          <w:sz w:val="28"/>
          <w:szCs w:val="28"/>
        </w:rPr>
        <w:t>адской области, с одной стороны,</w:t>
      </w:r>
      <w:r w:rsidR="00125D5E">
        <w:rPr>
          <w:rFonts w:ascii="Times New Roman" w:hAnsi="Times New Roman" w:cs="Times New Roman"/>
          <w:sz w:val="28"/>
          <w:szCs w:val="28"/>
        </w:rPr>
        <w:t xml:space="preserve"> и ___________________</w:t>
      </w:r>
    </w:p>
    <w:p w14:paraId="5B13B28F" w14:textId="680B53DB" w:rsidR="001F2CDE" w:rsidRPr="00EA1D3E" w:rsidRDefault="00125D5E" w:rsidP="00125D5E">
      <w:pPr>
        <w:pStyle w:val="ConsPlusNonformat"/>
        <w:tabs>
          <w:tab w:val="left" w:pos="6946"/>
        </w:tabs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7316A5">
        <w:rPr>
          <w:rFonts w:ascii="Times New Roman" w:hAnsi="Times New Roman" w:cs="Times New Roman"/>
          <w:sz w:val="28"/>
          <w:szCs w:val="28"/>
        </w:rPr>
        <w:t>_</w:t>
      </w:r>
      <w:r w:rsidR="007316A5" w:rsidRPr="008F5E3C">
        <w:rPr>
          <w:rFonts w:ascii="Times New Roman" w:hAnsi="Times New Roman" w:cs="Times New Roman"/>
          <w:sz w:val="28"/>
          <w:szCs w:val="28"/>
        </w:rPr>
        <w:t>_</w:t>
      </w:r>
      <w:r w:rsidR="007316A5">
        <w:rPr>
          <w:rFonts w:ascii="Times New Roman" w:hAnsi="Times New Roman" w:cs="Times New Roman"/>
          <w:sz w:val="28"/>
          <w:szCs w:val="28"/>
        </w:rPr>
        <w:t>______</w:t>
      </w:r>
      <w:r w:rsidR="007316A5" w:rsidRPr="008F5E3C">
        <w:rPr>
          <w:rFonts w:ascii="Times New Roman" w:hAnsi="Times New Roman" w:cs="Times New Roman"/>
          <w:sz w:val="28"/>
          <w:szCs w:val="28"/>
        </w:rPr>
        <w:t>_____________________________</w:t>
      </w:r>
      <w:r w:rsidR="007316A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7316A5">
        <w:rPr>
          <w:rFonts w:ascii="Times New Roman" w:hAnsi="Times New Roman" w:cs="Times New Roman"/>
          <w:sz w:val="28"/>
          <w:szCs w:val="28"/>
        </w:rPr>
        <w:t>__</w:t>
      </w:r>
      <w:r w:rsidR="00B53926">
        <w:rPr>
          <w:rFonts w:ascii="Times New Roman" w:hAnsi="Times New Roman" w:cs="Times New Roman"/>
          <w:sz w:val="28"/>
          <w:szCs w:val="28"/>
        </w:rPr>
        <w:t>_________</w:t>
      </w:r>
      <w:r w:rsidR="007316A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,</w:t>
      </w:r>
      <w:r w:rsidR="007316A5">
        <w:rPr>
          <w:rFonts w:ascii="Times New Roman" w:hAnsi="Times New Roman" w:cs="Times New Roman"/>
          <w:sz w:val="28"/>
          <w:szCs w:val="28"/>
        </w:rPr>
        <w:br/>
      </w:r>
      <w:r w:rsidR="00B5392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="009F3883">
        <w:rPr>
          <w:rFonts w:ascii="Times New Roman" w:hAnsi="Times New Roman" w:cs="Times New Roman"/>
          <w:sz w:val="16"/>
          <w:szCs w:val="16"/>
        </w:rPr>
        <w:t xml:space="preserve">    </w:t>
      </w:r>
      <w:r w:rsidR="007316A5">
        <w:rPr>
          <w:rFonts w:ascii="Times New Roman" w:hAnsi="Times New Roman" w:cs="Times New Roman"/>
          <w:sz w:val="16"/>
          <w:szCs w:val="16"/>
        </w:rPr>
        <w:t>(</w:t>
      </w:r>
      <w:r w:rsidR="007316A5" w:rsidRPr="008F5E3C">
        <w:rPr>
          <w:rFonts w:ascii="Times New Roman" w:hAnsi="Times New Roman" w:cs="Times New Roman"/>
          <w:sz w:val="16"/>
          <w:szCs w:val="16"/>
        </w:rPr>
        <w:t>указать полное наименование юридического лица)</w:t>
      </w:r>
    </w:p>
    <w:p w14:paraId="1DB60B6B" w14:textId="77777777" w:rsidR="000E2EA4" w:rsidRDefault="000E2EA4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E0B7D3" w14:textId="77777777" w:rsidR="009F3883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F5E3C">
        <w:rPr>
          <w:rFonts w:ascii="Times New Roman" w:hAnsi="Times New Roman" w:cs="Times New Roman"/>
          <w:sz w:val="28"/>
          <w:szCs w:val="28"/>
        </w:rPr>
        <w:t>менуемое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в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дальнейшем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Участник,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в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8F5E3C">
        <w:rPr>
          <w:rFonts w:ascii="Times New Roman" w:hAnsi="Times New Roman" w:cs="Times New Roman"/>
          <w:sz w:val="28"/>
          <w:szCs w:val="28"/>
        </w:rPr>
        <w:t>_____________</w:t>
      </w:r>
    </w:p>
    <w:p w14:paraId="26F8FD16" w14:textId="77777777" w:rsidR="009F3883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___________________________________________________________________, </w:t>
      </w:r>
    </w:p>
    <w:p w14:paraId="3911E9F8" w14:textId="77777777" w:rsidR="008F5E3C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8F5E3C">
        <w:rPr>
          <w:rFonts w:ascii="Times New Roman" w:hAnsi="Times New Roman" w:cs="Times New Roman"/>
          <w:sz w:val="16"/>
          <w:szCs w:val="16"/>
        </w:rPr>
        <w:t>(указать должность и Ф.И.О. полностью)</w:t>
      </w:r>
    </w:p>
    <w:p w14:paraId="7F4992AD" w14:textId="77777777" w:rsidR="000E2EA4" w:rsidRDefault="000E2EA4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CF0E8" w14:textId="77777777" w:rsidR="008F5E3C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F5E3C">
        <w:rPr>
          <w:rFonts w:ascii="Times New Roman" w:hAnsi="Times New Roman" w:cs="Times New Roman"/>
          <w:sz w:val="28"/>
          <w:szCs w:val="28"/>
        </w:rPr>
        <w:t>действующ___</w:t>
      </w:r>
      <w:r w:rsidR="001F2CDE">
        <w:rPr>
          <w:rFonts w:ascii="Times New Roman" w:hAnsi="Times New Roman" w:cs="Times New Roman"/>
          <w:sz w:val="28"/>
          <w:szCs w:val="28"/>
        </w:rPr>
        <w:t> </w:t>
      </w:r>
      <w:r w:rsidRPr="008F5E3C">
        <w:rPr>
          <w:rFonts w:ascii="Times New Roman" w:hAnsi="Times New Roman" w:cs="Times New Roman"/>
          <w:sz w:val="28"/>
          <w:szCs w:val="28"/>
        </w:rPr>
        <w:t>на</w:t>
      </w:r>
      <w:r w:rsidR="001F2CDE">
        <w:rPr>
          <w:rFonts w:ascii="Times New Roman" w:hAnsi="Times New Roman" w:cs="Times New Roman"/>
          <w:sz w:val="28"/>
          <w:szCs w:val="28"/>
        </w:rPr>
        <w:t> основании</w:t>
      </w:r>
      <w:r w:rsidRPr="008F5E3C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F2CD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8F5E3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8F5E3C">
        <w:rPr>
          <w:rFonts w:ascii="Times New Roman" w:hAnsi="Times New Roman" w:cs="Times New Roman"/>
          <w:sz w:val="28"/>
          <w:szCs w:val="28"/>
        </w:rPr>
        <w:t>,</w:t>
      </w:r>
      <w:r w:rsidRPr="008F5E3C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ab/>
      </w:r>
      <w:r w:rsidRPr="008F5E3C">
        <w:rPr>
          <w:rFonts w:ascii="Times New Roman" w:hAnsi="Times New Roman" w:cs="Times New Roman"/>
          <w:sz w:val="28"/>
          <w:szCs w:val="28"/>
        </w:rPr>
        <w:tab/>
      </w:r>
      <w:r w:rsidR="001F2CDE">
        <w:rPr>
          <w:rFonts w:ascii="Times New Roman" w:hAnsi="Times New Roman" w:cs="Times New Roman"/>
          <w:sz w:val="28"/>
          <w:szCs w:val="28"/>
        </w:rPr>
        <w:tab/>
      </w:r>
      <w:r w:rsidRPr="008F5E3C">
        <w:rPr>
          <w:rFonts w:ascii="Times New Roman" w:hAnsi="Times New Roman" w:cs="Times New Roman"/>
          <w:sz w:val="16"/>
          <w:szCs w:val="16"/>
        </w:rPr>
        <w:t>(указать документ, подтверждающий полномочия на заключение соглашения)</w:t>
      </w:r>
    </w:p>
    <w:p w14:paraId="6E02CA12" w14:textId="77777777" w:rsidR="00FA19CF" w:rsidRDefault="00FA19CF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0F13EA" w14:textId="77777777" w:rsidR="008F5E3C" w:rsidRDefault="007316A5" w:rsidP="00FA19CF">
      <w:pPr>
        <w:autoSpaceDE w:val="0"/>
        <w:autoSpaceDN w:val="0"/>
        <w:adjustRightInd w:val="0"/>
        <w:spacing w:line="230" w:lineRule="auto"/>
        <w:jc w:val="both"/>
        <w:rPr>
          <w:szCs w:val="28"/>
        </w:rPr>
      </w:pPr>
      <w:r w:rsidRPr="008F5E3C">
        <w:rPr>
          <w:szCs w:val="28"/>
        </w:rPr>
        <w:t>с другой стороны, совместно именуемые в дальнейшем</w:t>
      </w:r>
      <w:r w:rsidR="007D59F3">
        <w:rPr>
          <w:szCs w:val="28"/>
        </w:rPr>
        <w:br/>
      </w:r>
      <w:r w:rsidRPr="008F5E3C">
        <w:rPr>
          <w:szCs w:val="28"/>
        </w:rPr>
        <w:t xml:space="preserve">Стороны, а по отдельности </w:t>
      </w:r>
      <w:r w:rsidR="009D0D8B">
        <w:rPr>
          <w:szCs w:val="28"/>
        </w:rPr>
        <w:t>–</w:t>
      </w:r>
      <w:r w:rsidRPr="008F5E3C">
        <w:rPr>
          <w:szCs w:val="28"/>
        </w:rPr>
        <w:t xml:space="preserve"> Сторона,</w:t>
      </w:r>
      <w:r>
        <w:rPr>
          <w:szCs w:val="28"/>
        </w:rPr>
        <w:t xml:space="preserve"> </w:t>
      </w:r>
      <w:r w:rsidR="00AE552E" w:rsidRPr="00AE552E">
        <w:rPr>
          <w:color w:val="auto"/>
          <w:szCs w:val="28"/>
        </w:rPr>
        <w:t>руководствуясь</w:t>
      </w:r>
      <w:r w:rsidR="00AA3723">
        <w:rPr>
          <w:szCs w:val="28"/>
        </w:rPr>
        <w:t xml:space="preserve"> </w:t>
      </w:r>
      <w:hyperlink r:id="rId8" w:history="1">
        <w:r w:rsidR="0037557A" w:rsidRPr="00791943">
          <w:rPr>
            <w:szCs w:val="28"/>
          </w:rPr>
          <w:t>постановлением</w:t>
        </w:r>
      </w:hyperlink>
      <w:r w:rsidR="0037557A" w:rsidRPr="00791943">
        <w:rPr>
          <w:szCs w:val="28"/>
        </w:rPr>
        <w:t xml:space="preserve"> Правительства Российской Федерации от 22 декабря 2023 года</w:t>
      </w:r>
      <w:r w:rsidR="0037557A">
        <w:rPr>
          <w:szCs w:val="28"/>
        </w:rPr>
        <w:t xml:space="preserve"> </w:t>
      </w:r>
      <w:r w:rsidR="0037557A" w:rsidRPr="00791943">
        <w:rPr>
          <w:szCs w:val="28"/>
        </w:rPr>
        <w:t>№ 2256</w:t>
      </w:r>
      <w:r w:rsidR="00A06E43">
        <w:rPr>
          <w:szCs w:val="28"/>
        </w:rPr>
        <w:br/>
      </w:r>
      <w:r w:rsidR="0037557A">
        <w:rPr>
          <w:szCs w:val="28"/>
        </w:rPr>
        <w:t>«</w:t>
      </w:r>
      <w:r w:rsidR="0037557A" w:rsidRPr="00791943">
        <w:rPr>
          <w:rFonts w:eastAsia="PMingLiU"/>
          <w:szCs w:val="28"/>
        </w:rPr>
        <w:t>О порядке предоставления субвенции из федерального бюджета</w:t>
      </w:r>
      <w:r w:rsidR="00A06E43">
        <w:rPr>
          <w:rFonts w:eastAsia="PMingLiU"/>
          <w:szCs w:val="28"/>
        </w:rPr>
        <w:br/>
      </w:r>
      <w:r w:rsidR="0037557A" w:rsidRPr="00791943">
        <w:rPr>
          <w:rFonts w:eastAsia="PMingLiU"/>
          <w:szCs w:val="28"/>
        </w:rPr>
        <w:t>бюджету Калининградской области на осуществление переданных</w:t>
      </w:r>
      <w:r w:rsidR="00A06E43">
        <w:rPr>
          <w:rFonts w:eastAsia="PMingLiU"/>
          <w:szCs w:val="28"/>
        </w:rPr>
        <w:br/>
      </w:r>
      <w:r w:rsidR="0037557A" w:rsidRPr="00791943">
        <w:rPr>
          <w:rFonts w:eastAsia="PMingLiU"/>
          <w:szCs w:val="28"/>
        </w:rPr>
        <w:t>полномочий Российской Федерации</w:t>
      </w:r>
      <w:r w:rsidR="0037557A">
        <w:rPr>
          <w:rFonts w:eastAsia="PMingLiU"/>
          <w:szCs w:val="28"/>
        </w:rPr>
        <w:t xml:space="preserve"> </w:t>
      </w:r>
      <w:r w:rsidR="0037557A" w:rsidRPr="00791943">
        <w:rPr>
          <w:rFonts w:eastAsia="PMingLiU"/>
          <w:szCs w:val="28"/>
        </w:rPr>
        <w:t>по обеспечению поддержки</w:t>
      </w:r>
      <w:r w:rsidR="00A06E43">
        <w:rPr>
          <w:rFonts w:eastAsia="PMingLiU"/>
          <w:szCs w:val="28"/>
        </w:rPr>
        <w:br/>
      </w:r>
      <w:r w:rsidR="0037557A" w:rsidRPr="00791943">
        <w:rPr>
          <w:rFonts w:eastAsia="PMingLiU"/>
          <w:szCs w:val="28"/>
        </w:rPr>
        <w:t>юридических лиц, осуществляющих деятельность на территории Калининградской области,</w:t>
      </w:r>
      <w:r w:rsidR="00A06E43" w:rsidRPr="00A06E43">
        <w:rPr>
          <w:rFonts w:eastAsia="PMingLiU"/>
          <w:szCs w:val="28"/>
        </w:rPr>
        <w:t xml:space="preserve"> </w:t>
      </w:r>
      <w:r w:rsidR="0037557A" w:rsidRPr="00791943">
        <w:rPr>
          <w:rFonts w:eastAsia="PMingLiU"/>
          <w:szCs w:val="28"/>
        </w:rPr>
        <w:t>и резидентов Особой экономической зоны</w:t>
      </w:r>
      <w:r w:rsidR="00A06E43">
        <w:rPr>
          <w:rFonts w:eastAsia="PMingLiU"/>
          <w:szCs w:val="28"/>
        </w:rPr>
        <w:br/>
      </w:r>
      <w:r w:rsidR="0037557A" w:rsidRPr="00791943">
        <w:rPr>
          <w:rFonts w:eastAsia="PMingLiU"/>
          <w:szCs w:val="28"/>
        </w:rPr>
        <w:t>в Калининградской области</w:t>
      </w:r>
      <w:r w:rsidR="00A06E43" w:rsidRPr="00A06E43">
        <w:rPr>
          <w:rFonts w:eastAsia="PMingLiU"/>
          <w:szCs w:val="28"/>
        </w:rPr>
        <w:t xml:space="preserve"> </w:t>
      </w:r>
      <w:r w:rsidR="0037557A" w:rsidRPr="00791943">
        <w:rPr>
          <w:rFonts w:eastAsia="PMingLiU"/>
          <w:szCs w:val="28"/>
        </w:rPr>
        <w:t>и признании утратившими</w:t>
      </w:r>
      <w:r w:rsidR="00A701BF">
        <w:rPr>
          <w:rFonts w:eastAsia="PMingLiU"/>
          <w:szCs w:val="28"/>
        </w:rPr>
        <w:t xml:space="preserve"> </w:t>
      </w:r>
      <w:r w:rsidR="0037557A" w:rsidRPr="00791943">
        <w:rPr>
          <w:rFonts w:eastAsia="PMingLiU"/>
          <w:szCs w:val="28"/>
        </w:rPr>
        <w:t>силу некоторых актов Правительства Российской Федерации</w:t>
      </w:r>
      <w:r w:rsidR="0037557A">
        <w:rPr>
          <w:szCs w:val="28"/>
        </w:rPr>
        <w:t>»</w:t>
      </w:r>
      <w:r w:rsidR="00A701BF">
        <w:rPr>
          <w:szCs w:val="28"/>
        </w:rPr>
        <w:t xml:space="preserve"> </w:t>
      </w:r>
      <w:r w:rsidR="0037557A" w:rsidRPr="00791943">
        <w:rPr>
          <w:szCs w:val="28"/>
        </w:rPr>
        <w:t xml:space="preserve">(далее </w:t>
      </w:r>
      <w:r w:rsidR="000E2EA4">
        <w:rPr>
          <w:szCs w:val="28"/>
        </w:rPr>
        <w:t>–</w:t>
      </w:r>
      <w:r w:rsidR="0037557A" w:rsidRPr="00791943">
        <w:rPr>
          <w:szCs w:val="28"/>
        </w:rPr>
        <w:t xml:space="preserve"> </w:t>
      </w:r>
      <w:r w:rsidR="009D0D8B">
        <w:rPr>
          <w:szCs w:val="28"/>
        </w:rPr>
        <w:t>п</w:t>
      </w:r>
      <w:r w:rsidR="009D0D8B" w:rsidRPr="00791943">
        <w:rPr>
          <w:szCs w:val="28"/>
        </w:rPr>
        <w:t>остановление</w:t>
      </w:r>
      <w:r w:rsidR="009D0D8B">
        <w:rPr>
          <w:szCs w:val="28"/>
        </w:rPr>
        <w:t xml:space="preserve"> Правительства Российской Федерации «</w:t>
      </w:r>
      <w:r w:rsidR="009D0D8B" w:rsidRPr="00E97EEB">
        <w:rPr>
          <w:szCs w:val="28"/>
        </w:rPr>
        <w:t xml:space="preserve">О порядке предоставления субвенции </w:t>
      </w:r>
      <w:r w:rsidR="008E6618">
        <w:rPr>
          <w:szCs w:val="28"/>
        </w:rPr>
        <w:br/>
      </w:r>
      <w:r w:rsidR="009D0D8B" w:rsidRPr="00E97EEB">
        <w:rPr>
          <w:szCs w:val="28"/>
        </w:rPr>
        <w:t xml:space="preserve">из федерального бюджета бюджету Калининградской области </w:t>
      </w:r>
      <w:r w:rsidR="008E6618">
        <w:rPr>
          <w:szCs w:val="28"/>
        </w:rPr>
        <w:br/>
      </w:r>
      <w:r w:rsidR="009D0D8B" w:rsidRPr="00E97EEB">
        <w:rPr>
          <w:szCs w:val="28"/>
        </w:rPr>
        <w:t xml:space="preserve">на осуществление переданных полномочий Российской Федерации </w:t>
      </w:r>
      <w:r w:rsidR="008E6618">
        <w:rPr>
          <w:szCs w:val="28"/>
        </w:rPr>
        <w:br/>
      </w:r>
      <w:r w:rsidR="009D0D8B" w:rsidRPr="00E97EEB">
        <w:rPr>
          <w:szCs w:val="28"/>
        </w:rPr>
        <w:t>по обеспечению поддержки юридических лиц, осуществляющих деятельность на территории Калининградской области,</w:t>
      </w:r>
      <w:r w:rsidR="008E6618">
        <w:rPr>
          <w:szCs w:val="28"/>
        </w:rPr>
        <w:t xml:space="preserve"> </w:t>
      </w:r>
      <w:r w:rsidR="009D0D8B" w:rsidRPr="00E97EEB">
        <w:rPr>
          <w:szCs w:val="28"/>
        </w:rPr>
        <w:t>и резидентов Особой экономической зоны в Калининградской области</w:t>
      </w:r>
      <w:r w:rsidR="008E6618">
        <w:rPr>
          <w:szCs w:val="28"/>
        </w:rPr>
        <w:t xml:space="preserve"> </w:t>
      </w:r>
      <w:r w:rsidR="009D0D8B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9D0D8B">
        <w:rPr>
          <w:szCs w:val="28"/>
        </w:rPr>
        <w:t>»</w:t>
      </w:r>
      <w:r w:rsidR="009D0D8B" w:rsidRPr="00791943">
        <w:rPr>
          <w:szCs w:val="28"/>
        </w:rPr>
        <w:t xml:space="preserve">), </w:t>
      </w:r>
      <w:r w:rsidR="009D0D8B">
        <w:rPr>
          <w:szCs w:val="28"/>
        </w:rPr>
        <w:t xml:space="preserve">порядком и условиями </w:t>
      </w:r>
      <w:r w:rsidR="009D0D8B" w:rsidRPr="00E97EEB">
        <w:rPr>
          <w:szCs w:val="28"/>
        </w:rPr>
        <w:t>предоставления субсидий из областного бюджета на поддержку юридических лиц, осуществляющих деятельность</w:t>
      </w:r>
      <w:r w:rsidR="008E6618">
        <w:rPr>
          <w:szCs w:val="28"/>
        </w:rPr>
        <w:t xml:space="preserve"> </w:t>
      </w:r>
      <w:r w:rsidR="009D0D8B" w:rsidRPr="00E97EEB">
        <w:rPr>
          <w:szCs w:val="28"/>
        </w:rPr>
        <w:t>на территории Калининградской области,</w:t>
      </w:r>
      <w:r w:rsidR="009D0D8B">
        <w:rPr>
          <w:szCs w:val="28"/>
        </w:rPr>
        <w:t xml:space="preserve"> </w:t>
      </w:r>
      <w:r w:rsidR="009D0D8B" w:rsidRPr="00E97EEB">
        <w:rPr>
          <w:szCs w:val="28"/>
        </w:rPr>
        <w:t xml:space="preserve">и резидентов Особой экономической зоны в Калининградской области, установленных </w:t>
      </w:r>
      <w:hyperlink r:id="rId9" w:history="1">
        <w:r w:rsidR="009D0D8B" w:rsidRPr="00791943">
          <w:rPr>
            <w:szCs w:val="28"/>
          </w:rPr>
          <w:t>постановлением</w:t>
        </w:r>
      </w:hyperlink>
      <w:r w:rsidR="009D0D8B" w:rsidRPr="00791943">
        <w:rPr>
          <w:szCs w:val="28"/>
        </w:rPr>
        <w:t xml:space="preserve"> Правительства Калининградской области </w:t>
      </w:r>
      <w:r w:rsidR="008E6618">
        <w:rPr>
          <w:szCs w:val="28"/>
        </w:rPr>
        <w:br/>
      </w:r>
      <w:r w:rsidR="009D0D8B" w:rsidRPr="00791943">
        <w:rPr>
          <w:szCs w:val="28"/>
        </w:rPr>
        <w:lastRenderedPageBreak/>
        <w:t>от 16 февраля 2016 года № 83</w:t>
      </w:r>
      <w:r w:rsidR="008E6618">
        <w:rPr>
          <w:szCs w:val="28"/>
        </w:rPr>
        <w:t xml:space="preserve"> </w:t>
      </w:r>
      <w:r w:rsidR="009D0D8B">
        <w:rPr>
          <w:szCs w:val="28"/>
        </w:rPr>
        <w:t>«</w:t>
      </w:r>
      <w:r w:rsidR="009D0D8B" w:rsidRPr="00791943">
        <w:rPr>
          <w:szCs w:val="28"/>
        </w:rPr>
        <w:t>Об установлении порядка и условий предоставления субсидий</w:t>
      </w:r>
      <w:r w:rsidR="009D0D8B">
        <w:rPr>
          <w:szCs w:val="28"/>
        </w:rPr>
        <w:t xml:space="preserve"> </w:t>
      </w:r>
      <w:r w:rsidR="009D0D8B" w:rsidRPr="00791943">
        <w:rPr>
          <w:szCs w:val="28"/>
        </w:rPr>
        <w:t>из областного бюджета</w:t>
      </w:r>
      <w:r w:rsidR="009D0D8B">
        <w:rPr>
          <w:szCs w:val="28"/>
        </w:rPr>
        <w:t xml:space="preserve"> </w:t>
      </w:r>
      <w:r w:rsidR="009D0D8B" w:rsidRPr="00791943">
        <w:rPr>
          <w:szCs w:val="28"/>
        </w:rPr>
        <w:t>на поддержку юридических лиц, осуществляющих деятельность</w:t>
      </w:r>
      <w:r w:rsidR="008E6618">
        <w:rPr>
          <w:szCs w:val="28"/>
        </w:rPr>
        <w:t xml:space="preserve"> </w:t>
      </w:r>
      <w:r w:rsidR="009D0D8B" w:rsidRPr="00791943">
        <w:rPr>
          <w:szCs w:val="28"/>
        </w:rPr>
        <w:t>на территории Калининградской области, и резидентов Особой экономической зоны</w:t>
      </w:r>
      <w:r w:rsidR="009D0D8B">
        <w:rPr>
          <w:szCs w:val="28"/>
        </w:rPr>
        <w:t xml:space="preserve"> </w:t>
      </w:r>
      <w:r w:rsidR="009D0D8B" w:rsidRPr="00791943">
        <w:rPr>
          <w:szCs w:val="28"/>
        </w:rPr>
        <w:t>в Калининградской области</w:t>
      </w:r>
      <w:r w:rsidR="009D0D8B">
        <w:rPr>
          <w:szCs w:val="28"/>
        </w:rPr>
        <w:t>»</w:t>
      </w:r>
      <w:r w:rsidR="009D0D8B" w:rsidRPr="00791943">
        <w:rPr>
          <w:szCs w:val="28"/>
        </w:rPr>
        <w:t xml:space="preserve"> </w:t>
      </w:r>
      <w:r w:rsidR="008E6618">
        <w:rPr>
          <w:szCs w:val="28"/>
        </w:rPr>
        <w:br/>
      </w:r>
      <w:r w:rsidR="009D0D8B" w:rsidRPr="00791943">
        <w:rPr>
          <w:szCs w:val="28"/>
        </w:rPr>
        <w:t xml:space="preserve">(далее </w:t>
      </w:r>
      <w:r w:rsidR="009D0D8B">
        <w:rPr>
          <w:szCs w:val="28"/>
        </w:rPr>
        <w:t>–</w:t>
      </w:r>
      <w:r w:rsidR="009D0D8B" w:rsidRPr="00791943">
        <w:rPr>
          <w:szCs w:val="28"/>
        </w:rPr>
        <w:t xml:space="preserve"> Порядок)</w:t>
      </w:r>
      <w:r w:rsidR="00EF43F4">
        <w:rPr>
          <w:szCs w:val="28"/>
        </w:rPr>
        <w:t xml:space="preserve"> </w:t>
      </w:r>
      <w:r w:rsidRPr="008F5E3C">
        <w:rPr>
          <w:szCs w:val="28"/>
        </w:rPr>
        <w:t>заключили настоящее соглашение о взаимных обязательствах по сохранению условий</w:t>
      </w:r>
      <w:r w:rsidR="00A06E43">
        <w:rPr>
          <w:szCs w:val="28"/>
        </w:rPr>
        <w:t xml:space="preserve"> </w:t>
      </w:r>
      <w:r w:rsidRPr="008F5E3C">
        <w:rPr>
          <w:szCs w:val="28"/>
        </w:rPr>
        <w:t>и параметров осуществления деятельности (далее – Соглашение)</w:t>
      </w:r>
      <w:r w:rsidR="00EF43F4">
        <w:rPr>
          <w:szCs w:val="28"/>
        </w:rPr>
        <w:t xml:space="preserve"> </w:t>
      </w:r>
      <w:r w:rsidRPr="008F5E3C">
        <w:rPr>
          <w:szCs w:val="28"/>
        </w:rPr>
        <w:t>о нижеследующем.</w:t>
      </w:r>
    </w:p>
    <w:p w14:paraId="697BF01E" w14:textId="77777777" w:rsidR="00A06E43" w:rsidRDefault="00A06E43" w:rsidP="00FA19CF">
      <w:pPr>
        <w:autoSpaceDE w:val="0"/>
        <w:autoSpaceDN w:val="0"/>
        <w:adjustRightInd w:val="0"/>
        <w:spacing w:line="230" w:lineRule="auto"/>
        <w:jc w:val="both"/>
        <w:rPr>
          <w:szCs w:val="28"/>
        </w:rPr>
      </w:pPr>
    </w:p>
    <w:p w14:paraId="52B78F55" w14:textId="77777777" w:rsidR="008F5E3C" w:rsidRPr="000E2EA4" w:rsidRDefault="007316A5" w:rsidP="00FA19CF">
      <w:pPr>
        <w:pStyle w:val="ConsPlusNonformat"/>
        <w:spacing w:line="230" w:lineRule="auto"/>
        <w:ind w:left="2124" w:firstLine="11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EA4">
        <w:rPr>
          <w:rFonts w:ascii="Times New Roman" w:hAnsi="Times New Roman" w:cs="Times New Roman"/>
          <w:b/>
          <w:bCs/>
          <w:sz w:val="28"/>
          <w:szCs w:val="28"/>
        </w:rPr>
        <w:t>1. Предмет Соглашения</w:t>
      </w:r>
    </w:p>
    <w:p w14:paraId="670280F3" w14:textId="77777777" w:rsidR="008F5E3C" w:rsidRPr="008F5E3C" w:rsidRDefault="008F5E3C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9D8A5" w14:textId="77777777" w:rsidR="008F5E3C" w:rsidRPr="002E551E" w:rsidRDefault="007316A5" w:rsidP="00FA19CF">
      <w:pPr>
        <w:pStyle w:val="ConsPlusNonformat"/>
        <w:numPr>
          <w:ilvl w:val="1"/>
          <w:numId w:val="12"/>
        </w:numPr>
        <w:spacing w:line="23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7"/>
      <w:bookmarkEnd w:id="1"/>
      <w:r w:rsidRPr="002E551E">
        <w:rPr>
          <w:rFonts w:ascii="Times New Roman" w:hAnsi="Times New Roman" w:cs="Times New Roman"/>
          <w:sz w:val="28"/>
          <w:szCs w:val="28"/>
        </w:rPr>
        <w:t>В соответствии</w:t>
      </w:r>
      <w:r w:rsidR="009F3883" w:rsidRPr="002E551E">
        <w:rPr>
          <w:rFonts w:ascii="Times New Roman" w:hAnsi="Times New Roman" w:cs="Times New Roman"/>
          <w:sz w:val="28"/>
          <w:szCs w:val="28"/>
        </w:rPr>
        <w:t xml:space="preserve"> </w:t>
      </w:r>
      <w:r w:rsidRPr="002E551E">
        <w:rPr>
          <w:rFonts w:ascii="Times New Roman" w:hAnsi="Times New Roman" w:cs="Times New Roman"/>
          <w:sz w:val="28"/>
          <w:szCs w:val="28"/>
        </w:rPr>
        <w:t>с</w:t>
      </w:r>
      <w:r w:rsidR="009F3883" w:rsidRPr="002E551E">
        <w:rPr>
          <w:rFonts w:ascii="Times New Roman" w:hAnsi="Times New Roman" w:cs="Times New Roman"/>
          <w:sz w:val="28"/>
          <w:szCs w:val="28"/>
        </w:rPr>
        <w:t xml:space="preserve"> </w:t>
      </w:r>
      <w:r w:rsidRPr="002E551E">
        <w:rPr>
          <w:rFonts w:ascii="Times New Roman" w:hAnsi="Times New Roman" w:cs="Times New Roman"/>
          <w:sz w:val="28"/>
          <w:szCs w:val="28"/>
        </w:rPr>
        <w:t>Соглашением Участник обязуется</w:t>
      </w:r>
      <w:r w:rsidR="009F3883" w:rsidRPr="002E551E">
        <w:rPr>
          <w:rFonts w:ascii="Times New Roman" w:hAnsi="Times New Roman" w:cs="Times New Roman"/>
          <w:sz w:val="28"/>
          <w:szCs w:val="28"/>
        </w:rPr>
        <w:t xml:space="preserve"> </w:t>
      </w:r>
      <w:r w:rsidRPr="002E551E">
        <w:rPr>
          <w:rFonts w:ascii="Times New Roman" w:hAnsi="Times New Roman" w:cs="Times New Roman"/>
          <w:sz w:val="28"/>
          <w:szCs w:val="28"/>
        </w:rPr>
        <w:t>осуществлять</w:t>
      </w:r>
      <w:r w:rsidR="002E551E" w:rsidRPr="002E551E">
        <w:rPr>
          <w:rFonts w:ascii="Times New Roman" w:hAnsi="Times New Roman" w:cs="Times New Roman"/>
          <w:sz w:val="28"/>
          <w:szCs w:val="28"/>
        </w:rPr>
        <w:br/>
      </w:r>
      <w:r w:rsidR="002D75C0" w:rsidRPr="002E551E">
        <w:rPr>
          <w:rFonts w:ascii="Times New Roman" w:hAnsi="Times New Roman" w:cs="Times New Roman"/>
          <w:sz w:val="28"/>
          <w:szCs w:val="28"/>
        </w:rPr>
        <w:t>____________</w:t>
      </w:r>
      <w:r w:rsidR="002E551E">
        <w:rPr>
          <w:rFonts w:ascii="Times New Roman" w:hAnsi="Times New Roman" w:cs="Times New Roman"/>
          <w:sz w:val="28"/>
          <w:szCs w:val="28"/>
        </w:rPr>
        <w:t>__________</w:t>
      </w:r>
      <w:r w:rsidR="002D75C0" w:rsidRPr="002E551E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2E551E">
        <w:rPr>
          <w:rFonts w:ascii="Times New Roman" w:hAnsi="Times New Roman" w:cs="Times New Roman"/>
          <w:sz w:val="28"/>
          <w:szCs w:val="28"/>
        </w:rPr>
        <w:br/>
      </w:r>
      <w:r w:rsidR="00E40B54" w:rsidRPr="002E551E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2D75C0" w:rsidRPr="002E551E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E40B54" w:rsidRPr="002E551E">
        <w:rPr>
          <w:rFonts w:ascii="Times New Roman" w:hAnsi="Times New Roman" w:cs="Times New Roman"/>
          <w:sz w:val="16"/>
          <w:szCs w:val="16"/>
        </w:rPr>
        <w:t xml:space="preserve">    </w:t>
      </w:r>
      <w:r w:rsidRPr="002E551E">
        <w:rPr>
          <w:rFonts w:ascii="Times New Roman" w:hAnsi="Times New Roman" w:cs="Times New Roman"/>
          <w:sz w:val="16"/>
          <w:szCs w:val="16"/>
        </w:rPr>
        <w:t xml:space="preserve">(указать вид(ы) экономической деятельности, код(ы) </w:t>
      </w:r>
      <w:hyperlink r:id="rId10" w:history="1">
        <w:r w:rsidRPr="002E551E">
          <w:rPr>
            <w:rFonts w:ascii="Times New Roman" w:hAnsi="Times New Roman" w:cs="Times New Roman"/>
            <w:sz w:val="16"/>
            <w:szCs w:val="16"/>
          </w:rPr>
          <w:t>ОКВЭД</w:t>
        </w:r>
      </w:hyperlink>
      <w:r w:rsidRPr="002E551E">
        <w:rPr>
          <w:rFonts w:ascii="Times New Roman" w:hAnsi="Times New Roman" w:cs="Times New Roman"/>
          <w:sz w:val="16"/>
          <w:szCs w:val="16"/>
        </w:rPr>
        <w:t>)</w:t>
      </w:r>
      <w:r w:rsidRPr="002E55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92124" w14:textId="77777777" w:rsidR="000E2EA4" w:rsidRPr="003400A0" w:rsidRDefault="000E2EA4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</w:rPr>
      </w:pPr>
    </w:p>
    <w:p w14:paraId="75990478" w14:textId="77777777" w:rsidR="008F5E3C" w:rsidRPr="008F5E3C" w:rsidRDefault="007316A5" w:rsidP="00FA19CF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5C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75C0">
        <w:rPr>
          <w:rFonts w:ascii="Times New Roman" w:hAnsi="Times New Roman" w:cs="Times New Roman"/>
          <w:sz w:val="28"/>
          <w:szCs w:val="28"/>
        </w:rPr>
        <w:t xml:space="preserve"> Деятельность)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 технико-экономических </w:t>
      </w:r>
      <w:hyperlink w:anchor="P582" w:history="1">
        <w:r w:rsidRPr="008F5E3C">
          <w:rPr>
            <w:rFonts w:ascii="Times New Roman" w:hAnsi="Times New Roman" w:cs="Times New Roman"/>
            <w:sz w:val="28"/>
            <w:szCs w:val="28"/>
          </w:rPr>
          <w:t>параметров</w:t>
        </w:r>
      </w:hyperlink>
      <w:r w:rsidRPr="008F5E3C">
        <w:rPr>
          <w:rFonts w:ascii="Times New Roman" w:hAnsi="Times New Roman" w:cs="Times New Roman"/>
          <w:sz w:val="28"/>
          <w:szCs w:val="28"/>
        </w:rPr>
        <w:t>, которые приведены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в приложении № 1</w:t>
      </w:r>
      <w:r w:rsidR="00EE26C3"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 xml:space="preserve">к Соглашению </w:t>
      </w:r>
      <w:r w:rsidR="000F7818">
        <w:rPr>
          <w:rFonts w:ascii="Times New Roman" w:hAnsi="Times New Roman" w:cs="Times New Roman"/>
          <w:sz w:val="28"/>
          <w:szCs w:val="28"/>
        </w:rPr>
        <w:br/>
      </w:r>
      <w:r w:rsidRPr="008F5E3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F5E3C">
        <w:rPr>
          <w:rFonts w:ascii="Times New Roman" w:hAnsi="Times New Roman" w:cs="Times New Roman"/>
          <w:sz w:val="28"/>
          <w:szCs w:val="28"/>
        </w:rPr>
        <w:t xml:space="preserve"> Параметры), а Правительство обязуется</w:t>
      </w:r>
      <w:r w:rsidR="00EE26C3"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государственную поддержку Участнику в порядке</w:t>
      </w:r>
      <w:r w:rsidR="00EE26C3"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и на условиях, установленных федеральными нормативными</w:t>
      </w:r>
      <w:r w:rsidR="00EE26C3"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правовыми актами и нормативными правовыми актами</w:t>
      </w:r>
      <w:r w:rsidR="00A06E43">
        <w:rPr>
          <w:rFonts w:ascii="Times New Roman" w:hAnsi="Times New Roman" w:cs="Times New Roman"/>
          <w:sz w:val="28"/>
          <w:szCs w:val="28"/>
        </w:rPr>
        <w:br/>
      </w:r>
      <w:r w:rsidRPr="008F5E3C">
        <w:rPr>
          <w:rFonts w:ascii="Times New Roman" w:hAnsi="Times New Roman" w:cs="Times New Roman"/>
          <w:sz w:val="28"/>
          <w:szCs w:val="28"/>
        </w:rPr>
        <w:t>Калининградской области, в связи с осуществлением 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E3C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0A4D57BF" w14:textId="77777777" w:rsidR="008F5E3C" w:rsidRPr="00D52086" w:rsidRDefault="008F5E3C" w:rsidP="00FA19CF">
      <w:pPr>
        <w:pStyle w:val="ConsPlusNormal"/>
        <w:spacing w:line="230" w:lineRule="auto"/>
        <w:jc w:val="both"/>
        <w:rPr>
          <w:sz w:val="28"/>
          <w:szCs w:val="28"/>
        </w:rPr>
      </w:pPr>
    </w:p>
    <w:p w14:paraId="542C0072" w14:textId="77777777" w:rsidR="008F5E3C" w:rsidRPr="000E2EA4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0E2EA4">
        <w:rPr>
          <w:b/>
          <w:bCs/>
          <w:sz w:val="28"/>
          <w:szCs w:val="28"/>
        </w:rPr>
        <w:t>2. Права и обязанности Сторон</w:t>
      </w:r>
    </w:p>
    <w:p w14:paraId="3719E8E3" w14:textId="77777777" w:rsidR="008F5E3C" w:rsidRPr="00D52086" w:rsidRDefault="008F5E3C" w:rsidP="00FA19CF">
      <w:pPr>
        <w:pStyle w:val="ConsPlusNormal"/>
        <w:spacing w:line="230" w:lineRule="auto"/>
        <w:jc w:val="both"/>
        <w:rPr>
          <w:sz w:val="28"/>
          <w:szCs w:val="28"/>
        </w:rPr>
      </w:pPr>
    </w:p>
    <w:p w14:paraId="78080D46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2.1. Правительство обязуется:</w:t>
      </w:r>
    </w:p>
    <w:p w14:paraId="67F23B3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2.1.1. </w:t>
      </w:r>
      <w:r w:rsidR="000E2EA4">
        <w:t>н</w:t>
      </w:r>
      <w:r w:rsidRPr="008F5E3C">
        <w:t>е вмешиваться в хозяйственную деятельность Участника;</w:t>
      </w:r>
    </w:p>
    <w:p w14:paraId="52D60EA2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2.1.2.</w:t>
      </w:r>
      <w:r w:rsidR="000E2EA4">
        <w:t xml:space="preserve"> о</w:t>
      </w:r>
      <w:r w:rsidRPr="008F5E3C">
        <w:t>существлять</w:t>
      </w:r>
      <w:r w:rsidR="000E2EA4">
        <w:t xml:space="preserve">   </w:t>
      </w:r>
      <w:r w:rsidRPr="008F5E3C">
        <w:t>государственную</w:t>
      </w:r>
      <w:r w:rsidR="000E2EA4">
        <w:t xml:space="preserve">  </w:t>
      </w:r>
      <w:r w:rsidRPr="008F5E3C">
        <w:t>поддержку</w:t>
      </w:r>
      <w:r w:rsidR="000E2EA4">
        <w:t xml:space="preserve">  </w:t>
      </w:r>
      <w:r w:rsidRPr="008F5E3C">
        <w:t>Участника</w:t>
      </w:r>
      <w:r w:rsidR="000E2EA4">
        <w:t xml:space="preserve">  </w:t>
      </w:r>
      <w:r w:rsidR="008E6618">
        <w:br/>
      </w:r>
      <w:r w:rsidRPr="008F5E3C">
        <w:t xml:space="preserve">в </w:t>
      </w:r>
      <w:r w:rsidR="000E2EA4">
        <w:t xml:space="preserve"> </w:t>
      </w:r>
      <w:r w:rsidRPr="008F5E3C">
        <w:t>порядке</w:t>
      </w:r>
      <w:r w:rsidR="008E6618">
        <w:t xml:space="preserve"> </w:t>
      </w:r>
      <w:r w:rsidRPr="008F5E3C">
        <w:t>и на условиях, установленных федеральными</w:t>
      </w:r>
      <w:r w:rsidR="000E2EA4">
        <w:t xml:space="preserve"> </w:t>
      </w:r>
      <w:r w:rsidRPr="008F5E3C">
        <w:t>нормативными правовыми актами и нормативными актами</w:t>
      </w:r>
      <w:r w:rsidR="000E2EA4">
        <w:t xml:space="preserve"> </w:t>
      </w:r>
      <w:r w:rsidRPr="008F5E3C">
        <w:t>Калининградской области, в том числе путем финансирования</w:t>
      </w:r>
      <w:r w:rsidR="000E2EA4">
        <w:t xml:space="preserve"> </w:t>
      </w:r>
      <w:r w:rsidRPr="008F5E3C">
        <w:t>или софинансирования строительства объектов</w:t>
      </w:r>
      <w:r w:rsidR="000E2EA4">
        <w:t xml:space="preserve"> </w:t>
      </w:r>
      <w:r w:rsidRPr="008F5E3C">
        <w:t>инфраструктуры</w:t>
      </w:r>
      <w:r w:rsidR="000E2EA4">
        <w:t xml:space="preserve"> </w:t>
      </w:r>
      <w:r w:rsidRPr="008F5E3C">
        <w:t>Участника, если данные объекты включены в федеральные</w:t>
      </w:r>
      <w:r w:rsidR="00A06E43" w:rsidRPr="00A06E43">
        <w:t xml:space="preserve"> </w:t>
      </w:r>
      <w:r w:rsidRPr="008F5E3C">
        <w:t>целевые</w:t>
      </w:r>
      <w:r w:rsidR="000E2EA4">
        <w:t xml:space="preserve"> </w:t>
      </w:r>
      <w:r w:rsidRPr="008F5E3C">
        <w:t>программы и (или) иные государственные программы;</w:t>
      </w:r>
    </w:p>
    <w:p w14:paraId="78FC4765" w14:textId="77777777" w:rsidR="008F5E3C" w:rsidRPr="008F5E3C" w:rsidRDefault="007316A5" w:rsidP="00FA19CF">
      <w:pPr>
        <w:pStyle w:val="af8"/>
        <w:spacing w:line="230" w:lineRule="auto"/>
        <w:ind w:firstLine="709"/>
      </w:pPr>
      <w:r w:rsidRPr="008F5E3C">
        <w:t>2.1.3.</w:t>
      </w:r>
      <w:r w:rsidR="000E2EA4">
        <w:t xml:space="preserve"> о</w:t>
      </w:r>
      <w:r w:rsidRPr="008F5E3C">
        <w:t>существлять</w:t>
      </w:r>
      <w:r w:rsidR="000E2EA4">
        <w:t xml:space="preserve">  </w:t>
      </w:r>
      <w:r w:rsidRPr="008F5E3C">
        <w:t xml:space="preserve"> контроль </w:t>
      </w:r>
      <w:r w:rsidR="00532F8F">
        <w:t xml:space="preserve"> </w:t>
      </w:r>
      <w:r w:rsidR="000E2EA4">
        <w:t xml:space="preserve">  </w:t>
      </w:r>
      <w:r w:rsidRPr="008F5E3C">
        <w:t xml:space="preserve">за </w:t>
      </w:r>
      <w:r w:rsidR="000E2EA4">
        <w:t xml:space="preserve">  </w:t>
      </w:r>
      <w:r w:rsidRPr="008F5E3C">
        <w:t>соблюдением</w:t>
      </w:r>
      <w:r w:rsidR="000E2EA4">
        <w:t xml:space="preserve">  </w:t>
      </w:r>
      <w:r w:rsidRPr="008F5E3C">
        <w:t xml:space="preserve"> Участником</w:t>
      </w:r>
      <w:r w:rsidR="000E2EA4">
        <w:t xml:space="preserve">  </w:t>
      </w:r>
      <w:r w:rsidRPr="008F5E3C">
        <w:t>условий Соглашения;</w:t>
      </w:r>
    </w:p>
    <w:p w14:paraId="014BF923" w14:textId="77777777" w:rsidR="008F5E3C" w:rsidRPr="008F5E3C" w:rsidRDefault="007316A5" w:rsidP="00FA19CF">
      <w:pPr>
        <w:pStyle w:val="af8"/>
        <w:tabs>
          <w:tab w:val="left" w:pos="1701"/>
        </w:tabs>
        <w:spacing w:line="230" w:lineRule="auto"/>
        <w:ind w:firstLine="709"/>
      </w:pPr>
      <w:r w:rsidRPr="008F5E3C">
        <w:t xml:space="preserve">2.1.4. </w:t>
      </w:r>
      <w:r w:rsidR="000E2EA4">
        <w:t>в</w:t>
      </w:r>
      <w:r w:rsidRPr="008F5E3C">
        <w:t>ыполнять</w:t>
      </w:r>
      <w:r w:rsidR="00532F8F">
        <w:t xml:space="preserve">  </w:t>
      </w:r>
      <w:r w:rsidRPr="008F5E3C">
        <w:t xml:space="preserve"> иные </w:t>
      </w:r>
      <w:r w:rsidR="00532F8F">
        <w:t xml:space="preserve"> </w:t>
      </w:r>
      <w:r w:rsidRPr="008F5E3C">
        <w:t xml:space="preserve">обязанности, </w:t>
      </w:r>
      <w:r w:rsidR="00532F8F">
        <w:t xml:space="preserve"> </w:t>
      </w:r>
      <w:r w:rsidRPr="008F5E3C">
        <w:t>установленные</w:t>
      </w:r>
      <w:r w:rsidR="00532F8F">
        <w:t xml:space="preserve"> </w:t>
      </w:r>
      <w:r w:rsidRPr="008F5E3C">
        <w:t>законодательством Российской Федерации и Калининградской области,</w:t>
      </w:r>
      <w:r w:rsidR="00532F8F">
        <w:t xml:space="preserve"> </w:t>
      </w:r>
      <w:r w:rsidRPr="008F5E3C">
        <w:t>а также Соглашением.</w:t>
      </w:r>
    </w:p>
    <w:p w14:paraId="5AA1688A" w14:textId="77777777" w:rsidR="008F5E3C" w:rsidRDefault="007316A5" w:rsidP="00FA19CF">
      <w:pPr>
        <w:pStyle w:val="af8"/>
        <w:tabs>
          <w:tab w:val="left" w:pos="1418"/>
        </w:tabs>
        <w:spacing w:line="230" w:lineRule="auto"/>
        <w:ind w:firstLine="709"/>
        <w:jc w:val="both"/>
      </w:pPr>
      <w:r w:rsidRPr="008F5E3C">
        <w:t>2.2. Правительство имеет право:</w:t>
      </w:r>
    </w:p>
    <w:p w14:paraId="7D345224" w14:textId="77777777" w:rsidR="008F5E3C" w:rsidRPr="008F5E3C" w:rsidRDefault="007316A5" w:rsidP="00FA19CF">
      <w:pPr>
        <w:pStyle w:val="af8"/>
        <w:tabs>
          <w:tab w:val="left" w:pos="1276"/>
          <w:tab w:val="left" w:pos="1418"/>
        </w:tabs>
        <w:spacing w:line="230" w:lineRule="auto"/>
        <w:ind w:firstLine="709"/>
        <w:jc w:val="both"/>
      </w:pPr>
      <w:bookmarkStart w:id="2" w:name="P445"/>
      <w:bookmarkEnd w:id="2"/>
      <w:r w:rsidRPr="008F5E3C">
        <w:t>2.2.1.</w:t>
      </w:r>
      <w:r w:rsidR="003400A0">
        <w:t xml:space="preserve"> </w:t>
      </w:r>
      <w:r w:rsidR="00532F8F">
        <w:t>з</w:t>
      </w:r>
      <w:r w:rsidRPr="008F5E3C">
        <w:t>апрашивать</w:t>
      </w:r>
      <w:r w:rsidR="00532F8F">
        <w:t xml:space="preserve"> </w:t>
      </w:r>
      <w:r w:rsidRPr="008F5E3C">
        <w:t>информацию</w:t>
      </w:r>
      <w:r w:rsidR="00532F8F">
        <w:t xml:space="preserve"> </w:t>
      </w:r>
      <w:r w:rsidRPr="008F5E3C">
        <w:t xml:space="preserve">и </w:t>
      </w:r>
      <w:r w:rsidR="000F7818">
        <w:t>д</w:t>
      </w:r>
      <w:r w:rsidRPr="008F5E3C">
        <w:t>окументы</w:t>
      </w:r>
      <w:r w:rsidR="00532F8F">
        <w:t xml:space="preserve"> </w:t>
      </w:r>
      <w:r w:rsidRPr="008F5E3C">
        <w:t>в</w:t>
      </w:r>
      <w:r w:rsidR="00532F8F">
        <w:t xml:space="preserve"> </w:t>
      </w:r>
      <w:r w:rsidRPr="008F5E3C">
        <w:t>целях</w:t>
      </w:r>
      <w:r w:rsidR="00532F8F">
        <w:t xml:space="preserve"> </w:t>
      </w:r>
      <w:r w:rsidRPr="008F5E3C">
        <w:t>проверки</w:t>
      </w:r>
      <w:r w:rsidR="000F7818">
        <w:t xml:space="preserve"> </w:t>
      </w:r>
      <w:r w:rsidRPr="008F5E3C">
        <w:t>соблюдения Участником условий Соглашения;</w:t>
      </w:r>
    </w:p>
    <w:p w14:paraId="5B403CD7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2.2.2. </w:t>
      </w:r>
      <w:r w:rsidR="00532F8F">
        <w:t>з</w:t>
      </w:r>
      <w:r w:rsidRPr="008F5E3C">
        <w:t>апрашивать</w:t>
      </w:r>
      <w:r w:rsidR="00532F8F">
        <w:t xml:space="preserve"> </w:t>
      </w:r>
      <w:r w:rsidRPr="008F5E3C">
        <w:t>информацию</w:t>
      </w:r>
      <w:r w:rsidR="00532F8F">
        <w:t xml:space="preserve"> </w:t>
      </w:r>
      <w:r w:rsidRPr="008F5E3C">
        <w:t>об</w:t>
      </w:r>
      <w:r w:rsidR="00532F8F">
        <w:t xml:space="preserve"> </w:t>
      </w:r>
      <w:r w:rsidRPr="008F5E3C">
        <w:t>осуществлении</w:t>
      </w:r>
      <w:r w:rsidR="00532F8F">
        <w:t xml:space="preserve"> </w:t>
      </w:r>
      <w:r w:rsidRPr="008F5E3C">
        <w:t>Участником</w:t>
      </w:r>
      <w:r w:rsidR="002E551E">
        <w:br/>
      </w:r>
      <w:r w:rsidRPr="008F5E3C">
        <w:t>Деятельности в соответствии с Параметрами;</w:t>
      </w:r>
    </w:p>
    <w:p w14:paraId="4A6AF76B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2.2.3. </w:t>
      </w:r>
      <w:r w:rsidR="00532F8F">
        <w:t>о</w:t>
      </w:r>
      <w:r w:rsidRPr="008F5E3C">
        <w:t>существлять</w:t>
      </w:r>
      <w:r w:rsidR="00532F8F">
        <w:t xml:space="preserve"> </w:t>
      </w:r>
      <w:r w:rsidRPr="008F5E3C">
        <w:t>иные</w:t>
      </w:r>
      <w:r w:rsidR="00532F8F">
        <w:t xml:space="preserve"> </w:t>
      </w:r>
      <w:r w:rsidRPr="008F5E3C">
        <w:t>права,</w:t>
      </w:r>
      <w:r w:rsidR="00532F8F">
        <w:t xml:space="preserve"> </w:t>
      </w:r>
      <w:r w:rsidRPr="008F5E3C">
        <w:t>предусмотренные</w:t>
      </w:r>
      <w:r w:rsidR="00532F8F">
        <w:t xml:space="preserve"> </w:t>
      </w:r>
      <w:r w:rsidRPr="008F5E3C">
        <w:t>законодательством Российской</w:t>
      </w:r>
      <w:r w:rsidR="00532F8F">
        <w:t xml:space="preserve"> </w:t>
      </w:r>
      <w:r w:rsidRPr="008F5E3C">
        <w:t>Федерации</w:t>
      </w:r>
      <w:r w:rsidR="00532F8F">
        <w:t xml:space="preserve"> </w:t>
      </w:r>
      <w:r w:rsidRPr="008F5E3C">
        <w:t>и Калининградской</w:t>
      </w:r>
      <w:r w:rsidR="00532F8F">
        <w:t xml:space="preserve"> </w:t>
      </w:r>
      <w:r w:rsidRPr="008F5E3C">
        <w:t xml:space="preserve">области, </w:t>
      </w:r>
      <w:r w:rsidR="00A06E43">
        <w:rPr>
          <w:lang w:val="en-US"/>
        </w:rPr>
        <w:t>c</w:t>
      </w:r>
      <w:r w:rsidRPr="008F5E3C">
        <w:t>вязанные</w:t>
      </w:r>
      <w:r w:rsidR="002E551E">
        <w:br/>
      </w:r>
      <w:r w:rsidRPr="008F5E3C">
        <w:t>с предоставлением</w:t>
      </w:r>
      <w:r w:rsidR="00532F8F">
        <w:t xml:space="preserve"> </w:t>
      </w:r>
      <w:r w:rsidRPr="008F5E3C">
        <w:t>Участнику</w:t>
      </w:r>
      <w:r w:rsidR="00532F8F">
        <w:t xml:space="preserve"> </w:t>
      </w:r>
      <w:r w:rsidRPr="008F5E3C">
        <w:t>средств</w:t>
      </w:r>
      <w:r w:rsidR="00532F8F">
        <w:t xml:space="preserve"> </w:t>
      </w:r>
      <w:r w:rsidRPr="008F5E3C">
        <w:t>поддержки</w:t>
      </w:r>
      <w:r w:rsidR="00A06E43">
        <w:t xml:space="preserve"> </w:t>
      </w:r>
      <w:r w:rsidRPr="008F5E3C">
        <w:t>в</w:t>
      </w:r>
      <w:r w:rsidR="00532F8F">
        <w:t xml:space="preserve"> </w:t>
      </w:r>
      <w:r w:rsidRPr="008F5E3C">
        <w:t>соответствии</w:t>
      </w:r>
      <w:r w:rsidR="00532F8F">
        <w:br/>
      </w:r>
      <w:r w:rsidRPr="0037557A">
        <w:t xml:space="preserve">с </w:t>
      </w:r>
      <w:r w:rsidR="002E551E">
        <w:rPr>
          <w:szCs w:val="28"/>
        </w:rPr>
        <w:t>п</w:t>
      </w:r>
      <w:r w:rsidR="002E551E" w:rsidRPr="00791943">
        <w:rPr>
          <w:szCs w:val="28"/>
        </w:rPr>
        <w:t>остановление</w:t>
      </w:r>
      <w:r w:rsidR="002E551E">
        <w:rPr>
          <w:szCs w:val="28"/>
        </w:rPr>
        <w:t>м Правительства Российской Федерации «</w:t>
      </w:r>
      <w:r w:rsidR="002E551E" w:rsidRPr="00E97EEB">
        <w:rPr>
          <w:szCs w:val="28"/>
        </w:rPr>
        <w:t xml:space="preserve">О порядке предоставления субвенции из федерального бюджета бюджету Калининградской области на осуществление переданных полномочий Российской Федерации по обеспечению поддержки юридических лиц, </w:t>
      </w:r>
      <w:r w:rsidR="002E551E" w:rsidRPr="00E97EEB">
        <w:rPr>
          <w:szCs w:val="28"/>
        </w:rPr>
        <w:lastRenderedPageBreak/>
        <w:t>осуществляющих деятельность на территории Калининградской области,</w:t>
      </w:r>
      <w:r w:rsidR="002E551E">
        <w:rPr>
          <w:szCs w:val="28"/>
        </w:rPr>
        <w:br/>
      </w:r>
      <w:r w:rsidR="002E551E" w:rsidRPr="00E97EEB">
        <w:rPr>
          <w:szCs w:val="28"/>
        </w:rPr>
        <w:t>и резидентов Особой экономической зоны в Калининградской области</w:t>
      </w:r>
      <w:r w:rsidR="002E551E">
        <w:rPr>
          <w:szCs w:val="28"/>
        </w:rPr>
        <w:br/>
      </w:r>
      <w:r w:rsidR="002E551E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2E551E">
        <w:rPr>
          <w:szCs w:val="28"/>
        </w:rPr>
        <w:t xml:space="preserve">» </w:t>
      </w:r>
      <w:r w:rsidRPr="008F5E3C">
        <w:t xml:space="preserve">и </w:t>
      </w:r>
      <w:hyperlink r:id="rId11" w:history="1">
        <w:r w:rsidRPr="008F5E3C">
          <w:t>Порядком</w:t>
        </w:r>
      </w:hyperlink>
      <w:r w:rsidRPr="008F5E3C">
        <w:t>.</w:t>
      </w:r>
    </w:p>
    <w:p w14:paraId="04A2B29E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2.3. Участник обязуется:</w:t>
      </w:r>
    </w:p>
    <w:p w14:paraId="70AB1CB4" w14:textId="43DE3D04" w:rsidR="00532F8F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>2.3.1.</w:t>
      </w:r>
      <w:r w:rsidR="00E476B4">
        <w:rPr>
          <w:szCs w:val="28"/>
        </w:rPr>
        <w:t xml:space="preserve"> </w:t>
      </w:r>
      <w:bookmarkStart w:id="3" w:name="P450"/>
      <w:bookmarkEnd w:id="3"/>
      <w:r w:rsidR="00D26755">
        <w:rPr>
          <w:szCs w:val="28"/>
        </w:rPr>
        <w:t>_________________________________________________________</w:t>
      </w:r>
      <w:r w:rsidRPr="008F5E3C">
        <w:rPr>
          <w:szCs w:val="28"/>
        </w:rPr>
        <w:t>;</w:t>
      </w:r>
      <w:r w:rsidR="00386058">
        <w:rPr>
          <w:rStyle w:val="af4"/>
          <w:szCs w:val="28"/>
        </w:rPr>
        <w:t>1</w:t>
      </w:r>
    </w:p>
    <w:p w14:paraId="6F792644" w14:textId="08C4646B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2.3.2. </w:t>
      </w:r>
      <w:r w:rsidR="00386058">
        <w:t xml:space="preserve">в </w:t>
      </w:r>
      <w:r w:rsidRPr="008F5E3C">
        <w:t>рамках</w:t>
      </w:r>
      <w:r w:rsidR="00386058">
        <w:t xml:space="preserve"> </w:t>
      </w:r>
      <w:r w:rsidRPr="008F5E3C">
        <w:t>реализации</w:t>
      </w:r>
      <w:r w:rsidR="00386058">
        <w:t xml:space="preserve"> </w:t>
      </w:r>
      <w:r w:rsidRPr="008F5E3C">
        <w:t>Инвестиционного</w:t>
      </w:r>
      <w:r w:rsidR="00386058">
        <w:t xml:space="preserve"> </w:t>
      </w:r>
      <w:r w:rsidRPr="008F5E3C">
        <w:t>проекта</w:t>
      </w:r>
      <w:r w:rsidR="003400A0">
        <w:t xml:space="preserve"> </w:t>
      </w:r>
      <w:r w:rsidRPr="008F5E3C">
        <w:t xml:space="preserve">и (или) осуществления деятельности, указанной в </w:t>
      </w:r>
      <w:hyperlink w:anchor="P427" w:history="1">
        <w:r w:rsidRPr="008F5E3C">
          <w:t>пункте 1.1</w:t>
        </w:r>
      </w:hyperlink>
      <w:r w:rsidRPr="008F5E3C">
        <w:t xml:space="preserve"> Соглашения,</w:t>
      </w:r>
      <w:r w:rsidR="00386058">
        <w:br/>
      </w:r>
      <w:r w:rsidRPr="008F5E3C">
        <w:t xml:space="preserve">обеспечить улучшение экономических и социальных условий проживания </w:t>
      </w:r>
      <w:r w:rsidR="00D92D65">
        <w:br/>
      </w:r>
      <w:r w:rsidRPr="008F5E3C">
        <w:t>в Калининградской области путем:</w:t>
      </w:r>
    </w:p>
    <w:p w14:paraId="15BDE8BB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- создания и содержания Участником рабочих мест в количестве </w:t>
      </w:r>
      <w:r w:rsidR="008E6618">
        <w:br/>
      </w:r>
      <w:r w:rsidRPr="008F5E3C">
        <w:t>не менее</w:t>
      </w:r>
      <w:r w:rsidR="008E6618">
        <w:t xml:space="preserve"> </w:t>
      </w:r>
      <w:r w:rsidRPr="008F5E3C">
        <w:t>указанного в Параметрах;</w:t>
      </w:r>
    </w:p>
    <w:p w14:paraId="3196024F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-</w:t>
      </w:r>
      <w:r w:rsidR="00386058">
        <w:t xml:space="preserve"> </w:t>
      </w:r>
      <w:r w:rsidRPr="008F5E3C">
        <w:t>сохранения для</w:t>
      </w:r>
      <w:r w:rsidR="00386058">
        <w:t xml:space="preserve"> </w:t>
      </w:r>
      <w:r w:rsidRPr="008F5E3C">
        <w:t>работников Участника</w:t>
      </w:r>
      <w:r w:rsidR="00386058">
        <w:t xml:space="preserve"> </w:t>
      </w:r>
      <w:r w:rsidRPr="008F5E3C">
        <w:t>среднемесячной заработной</w:t>
      </w:r>
      <w:r w:rsidR="002E551E">
        <w:br/>
      </w:r>
      <w:r w:rsidRPr="008F5E3C">
        <w:t>платы на уровне не ниже установленного Параметрами;</w:t>
      </w:r>
    </w:p>
    <w:p w14:paraId="62E3694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-</w:t>
      </w:r>
      <w:r w:rsidR="00386058">
        <w:t xml:space="preserve"> </w:t>
      </w:r>
      <w:r w:rsidRPr="008F5E3C">
        <w:t>установления для работников</w:t>
      </w:r>
      <w:r w:rsidR="00386058">
        <w:t xml:space="preserve"> </w:t>
      </w:r>
      <w:r w:rsidRPr="008F5E3C">
        <w:t>Участника</w:t>
      </w:r>
      <w:r w:rsidR="00386058">
        <w:t xml:space="preserve"> </w:t>
      </w:r>
      <w:r w:rsidRPr="008F5E3C">
        <w:t xml:space="preserve">размера минимальной заработной платы на уровне не ниже установленного на территории Калининградской области в соответствии со </w:t>
      </w:r>
      <w:hyperlink r:id="rId12" w:history="1">
        <w:r w:rsidRPr="008F5E3C">
          <w:t>статьей 133</w:t>
        </w:r>
        <w:r w:rsidRPr="002E551E">
          <w:rPr>
            <w:vertAlign w:val="superscript"/>
          </w:rPr>
          <w:t>1</w:t>
        </w:r>
      </w:hyperlink>
      <w:r w:rsidRPr="008F5E3C">
        <w:t xml:space="preserve"> Трудового кодекса Российской Федерации;</w:t>
      </w:r>
    </w:p>
    <w:p w14:paraId="494A2401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4" w:name="P454"/>
      <w:bookmarkEnd w:id="4"/>
      <w:r w:rsidRPr="008F5E3C">
        <w:t xml:space="preserve">2.3.3. </w:t>
      </w:r>
      <w:r w:rsidR="00386058">
        <w:t>и</w:t>
      </w:r>
      <w:r w:rsidRPr="008F5E3C">
        <w:t>нформировать Правительство в письменной форме обо всех обстоятельствах, которые могут повлиять на надлежащее выполнение Участником принятых на себя на основании Соглашения обязательств, в срок</w:t>
      </w:r>
      <w:r w:rsidR="00A701BF">
        <w:br/>
      </w:r>
      <w:r w:rsidRPr="008F5E3C">
        <w:t>не позднее 3 рабочих дней с даты возникновения таких обстоятельств;</w:t>
      </w:r>
    </w:p>
    <w:p w14:paraId="3C540D16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5" w:name="P455"/>
      <w:bookmarkEnd w:id="5"/>
      <w:r w:rsidRPr="008F5E3C">
        <w:t xml:space="preserve">2.3.4. </w:t>
      </w:r>
      <w:r w:rsidR="00386058">
        <w:t>п</w:t>
      </w:r>
      <w:r w:rsidRPr="008F5E3C">
        <w:t xml:space="preserve">редставлять сведения и документы, запрошенные Правительством в соответствии с </w:t>
      </w:r>
      <w:hyperlink w:anchor="P445" w:history="1">
        <w:r w:rsidRPr="008F5E3C">
          <w:t>подпунктом 2.2.1 пункта 2.2</w:t>
        </w:r>
      </w:hyperlink>
      <w:r w:rsidRPr="008F5E3C">
        <w:t xml:space="preserve"> настоящего Соглашения, в срок, не превышающий 5 рабочих дней с даты получения письменного запроса Правительства;</w:t>
      </w:r>
    </w:p>
    <w:p w14:paraId="7F86CCD8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6" w:name="P456"/>
      <w:bookmarkEnd w:id="6"/>
      <w:r w:rsidRPr="008F5E3C">
        <w:t xml:space="preserve">2.3.5. </w:t>
      </w:r>
      <w:r w:rsidR="00386058">
        <w:t>е</w:t>
      </w:r>
      <w:r w:rsidRPr="008F5E3C">
        <w:t xml:space="preserve">жегодно, до 30 марта года, следующего за отчетным, представлять в Правительство </w:t>
      </w:r>
      <w:hyperlink w:anchor="P650" w:history="1">
        <w:r w:rsidRPr="008F5E3C">
          <w:t>отчет</w:t>
        </w:r>
      </w:hyperlink>
      <w:r w:rsidRPr="008F5E3C">
        <w:t xml:space="preserve"> о соблюдении Параметров по форме согласно приложению № 2 к Соглашению (далее </w:t>
      </w:r>
      <w:r w:rsidR="00386058">
        <w:t>–</w:t>
      </w:r>
      <w:r w:rsidRPr="008F5E3C">
        <w:t xml:space="preserve"> Отчет) в бумажной форме </w:t>
      </w:r>
      <w:r w:rsidR="00983442">
        <w:br/>
      </w:r>
      <w:r w:rsidRPr="008F5E3C">
        <w:t>или в электронном виде, заверенный электронной цифровой подписью руководителя Участника в порядке, установленном законодательством Российской Федерации;</w:t>
      </w:r>
    </w:p>
    <w:p w14:paraId="716D8216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2.3.6. </w:t>
      </w:r>
      <w:r w:rsidR="00386058">
        <w:t>о</w:t>
      </w:r>
      <w:r w:rsidRPr="008F5E3C">
        <w:t>казывать содействие Правительству при проведении проверок соблюдения Участником условий Соглашения;</w:t>
      </w:r>
    </w:p>
    <w:p w14:paraId="11247D82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2.3.7. </w:t>
      </w:r>
      <w:r w:rsidR="00386058">
        <w:t>в</w:t>
      </w:r>
      <w:r w:rsidRPr="008F5E3C">
        <w:t xml:space="preserve">ыполнять в полном объеме все обязательства, предусмотренные </w:t>
      </w:r>
      <w:r w:rsidR="00D92D65">
        <w:br/>
      </w:r>
      <w:r w:rsidRPr="008F5E3C">
        <w:t xml:space="preserve">в иных пунктах Соглашения, а также соблюдать требования </w:t>
      </w:r>
      <w:hyperlink r:id="rId13" w:history="1">
        <w:r w:rsidRPr="008F5E3C">
          <w:t>Порядка</w:t>
        </w:r>
      </w:hyperlink>
      <w:r w:rsidRPr="008F5E3C">
        <w:t>;</w:t>
      </w:r>
    </w:p>
    <w:p w14:paraId="3FEF8CEA" w14:textId="77777777" w:rsidR="003400A0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2.3.8. </w:t>
      </w:r>
      <w:r w:rsidR="00386058">
        <w:t>в</w:t>
      </w:r>
      <w:r w:rsidRPr="008F5E3C">
        <w:t>ыполнять иные обязанности, предусмотренные законодательством Российской</w:t>
      </w:r>
      <w:r w:rsidR="00D565B6">
        <w:t xml:space="preserve"> </w:t>
      </w:r>
      <w:r w:rsidRPr="008F5E3C">
        <w:t>Федерации</w:t>
      </w:r>
      <w:r w:rsidR="00D565B6">
        <w:t xml:space="preserve"> </w:t>
      </w:r>
      <w:r w:rsidRPr="008F5E3C">
        <w:t>и</w:t>
      </w:r>
      <w:r w:rsidR="00D565B6">
        <w:t xml:space="preserve"> </w:t>
      </w:r>
      <w:r w:rsidRPr="008F5E3C">
        <w:t>Соглашением,</w:t>
      </w:r>
      <w:r w:rsidR="00D565B6">
        <w:t xml:space="preserve"> </w:t>
      </w:r>
      <w:r w:rsidRPr="008F5E3C">
        <w:t>связанные</w:t>
      </w:r>
      <w:r w:rsidR="00A701BF">
        <w:t xml:space="preserve"> </w:t>
      </w:r>
      <w:r w:rsidR="00485EA2" w:rsidRPr="00485EA2">
        <w:t>с предоставлением</w:t>
      </w:r>
      <w:r>
        <w:br/>
      </w:r>
      <w:r w:rsidR="00485EA2" w:rsidRPr="00485EA2">
        <w:t>Участнику</w:t>
      </w:r>
      <w:r w:rsidR="00D565B6">
        <w:t xml:space="preserve"> </w:t>
      </w:r>
      <w:r w:rsidR="00485EA2" w:rsidRPr="00485EA2">
        <w:t>средств</w:t>
      </w:r>
      <w:r w:rsidR="00D565B6">
        <w:t xml:space="preserve"> </w:t>
      </w:r>
      <w:r w:rsidR="00485EA2" w:rsidRPr="00485EA2">
        <w:t>поддержки</w:t>
      </w:r>
      <w:r w:rsidR="00D565B6">
        <w:t xml:space="preserve"> </w:t>
      </w:r>
      <w:r w:rsidR="00485EA2" w:rsidRPr="00485EA2">
        <w:t>в</w:t>
      </w:r>
      <w:r w:rsidR="00D565B6">
        <w:t xml:space="preserve"> </w:t>
      </w:r>
      <w:r w:rsidR="00485EA2" w:rsidRPr="00485EA2">
        <w:t>соответствии</w:t>
      </w:r>
      <w:r w:rsidR="00A701BF">
        <w:t xml:space="preserve"> </w:t>
      </w:r>
      <w:r w:rsidR="002E551E">
        <w:t xml:space="preserve">с </w:t>
      </w:r>
      <w:r w:rsidR="002E551E">
        <w:rPr>
          <w:szCs w:val="28"/>
        </w:rPr>
        <w:t>п</w:t>
      </w:r>
      <w:r w:rsidR="002E551E" w:rsidRPr="00791943">
        <w:rPr>
          <w:szCs w:val="28"/>
        </w:rPr>
        <w:t>остановление</w:t>
      </w:r>
      <w:r w:rsidR="002E551E">
        <w:rPr>
          <w:szCs w:val="28"/>
        </w:rPr>
        <w:t>м Правительства Российской Федерации «</w:t>
      </w:r>
      <w:r w:rsidR="002E551E" w:rsidRPr="00E97EEB">
        <w:rPr>
          <w:szCs w:val="28"/>
        </w:rPr>
        <w:t xml:space="preserve">О порядке предоставления субвенции из федерального бюджета бюджету Калининградской области </w:t>
      </w:r>
      <w:r w:rsidR="008E6618">
        <w:rPr>
          <w:szCs w:val="28"/>
        </w:rPr>
        <w:br/>
      </w:r>
      <w:r w:rsidR="002E551E" w:rsidRPr="00E97EEB">
        <w:rPr>
          <w:szCs w:val="28"/>
        </w:rPr>
        <w:t xml:space="preserve">на осуществление переданных полномочий Российской Федерации </w:t>
      </w:r>
      <w:r w:rsidR="008E6618">
        <w:rPr>
          <w:szCs w:val="28"/>
        </w:rPr>
        <w:br/>
      </w:r>
      <w:r w:rsidR="002E551E" w:rsidRPr="00E97EEB">
        <w:rPr>
          <w:szCs w:val="28"/>
        </w:rPr>
        <w:t>по обеспечению поддержки юридических лиц, осуществляющих деятельность на территории Калининградской области,</w:t>
      </w:r>
      <w:r w:rsidR="008E6618">
        <w:rPr>
          <w:szCs w:val="28"/>
        </w:rPr>
        <w:t xml:space="preserve"> </w:t>
      </w:r>
      <w:r w:rsidR="002E551E" w:rsidRPr="00E97EEB">
        <w:rPr>
          <w:szCs w:val="28"/>
        </w:rPr>
        <w:t>и резидентов Особой экономической зоны в Калининградской области</w:t>
      </w:r>
      <w:r w:rsidR="008E6618">
        <w:rPr>
          <w:szCs w:val="28"/>
        </w:rPr>
        <w:t xml:space="preserve"> </w:t>
      </w:r>
      <w:r w:rsidR="002E551E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2E551E">
        <w:rPr>
          <w:szCs w:val="28"/>
        </w:rPr>
        <w:t>»</w:t>
      </w:r>
      <w:r w:rsidR="00485EA2" w:rsidRPr="00485EA2">
        <w:t xml:space="preserve"> и Порядком.</w:t>
      </w:r>
    </w:p>
    <w:p w14:paraId="63FDB8AF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lastRenderedPageBreak/>
        <w:t>2.4. Участник имеет право:</w:t>
      </w:r>
    </w:p>
    <w:p w14:paraId="17A2FCF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2.4.1.</w:t>
      </w:r>
      <w:r w:rsidR="00D565B6">
        <w:t xml:space="preserve"> </w:t>
      </w:r>
      <w:r w:rsidR="00386058">
        <w:t>в</w:t>
      </w:r>
      <w:r w:rsidR="00D565B6">
        <w:t xml:space="preserve"> </w:t>
      </w:r>
      <w:r w:rsidRPr="008F5E3C">
        <w:t xml:space="preserve"> порядке, </w:t>
      </w:r>
      <w:r w:rsidR="00D565B6">
        <w:t xml:space="preserve">   </w:t>
      </w:r>
      <w:r w:rsidRPr="008F5E3C">
        <w:t>установленном</w:t>
      </w:r>
      <w:r w:rsidR="00D565B6">
        <w:t xml:space="preserve"> </w:t>
      </w:r>
      <w:r w:rsidRPr="008F5E3C">
        <w:t xml:space="preserve"> </w:t>
      </w:r>
      <w:r w:rsidR="00D565B6">
        <w:t xml:space="preserve">  </w:t>
      </w:r>
      <w:r w:rsidRPr="008F5E3C">
        <w:t>нормативными</w:t>
      </w:r>
      <w:r w:rsidR="00D565B6">
        <w:t xml:space="preserve">   </w:t>
      </w:r>
      <w:r w:rsidRPr="008F5E3C">
        <w:t xml:space="preserve"> правовыми </w:t>
      </w:r>
      <w:r w:rsidR="00D565B6">
        <w:t xml:space="preserve">  </w:t>
      </w:r>
      <w:r w:rsidRPr="008F5E3C">
        <w:t>актами Российской</w:t>
      </w:r>
      <w:r w:rsidR="00D565B6">
        <w:t xml:space="preserve"> </w:t>
      </w:r>
      <w:r w:rsidRPr="008F5E3C">
        <w:t>Федерации</w:t>
      </w:r>
      <w:r w:rsidR="00D565B6">
        <w:t xml:space="preserve"> </w:t>
      </w:r>
      <w:r w:rsidRPr="008F5E3C">
        <w:t xml:space="preserve">и Калининградской области, обращаться </w:t>
      </w:r>
      <w:r w:rsidR="007413A3">
        <w:br/>
      </w:r>
      <w:r w:rsidRPr="008F5E3C">
        <w:t>в</w:t>
      </w:r>
      <w:r w:rsidR="00D565B6">
        <w:t xml:space="preserve"> </w:t>
      </w:r>
      <w:r w:rsidRPr="008F5E3C">
        <w:t xml:space="preserve"> Правительство</w:t>
      </w:r>
      <w:r w:rsidR="00D565B6">
        <w:t xml:space="preserve"> </w:t>
      </w:r>
      <w:r w:rsidRPr="008F5E3C">
        <w:t xml:space="preserve"> за </w:t>
      </w:r>
      <w:r w:rsidR="00D565B6">
        <w:t xml:space="preserve"> </w:t>
      </w:r>
      <w:r w:rsidRPr="008F5E3C">
        <w:t>получением</w:t>
      </w:r>
      <w:r w:rsidR="00D565B6">
        <w:t xml:space="preserve"> </w:t>
      </w:r>
      <w:r w:rsidRPr="008F5E3C">
        <w:t xml:space="preserve"> средств</w:t>
      </w:r>
      <w:r w:rsidR="00D565B6">
        <w:t xml:space="preserve"> </w:t>
      </w:r>
      <w:r w:rsidRPr="008F5E3C">
        <w:t xml:space="preserve"> поддержки при условии исполнения</w:t>
      </w:r>
      <w:r w:rsidR="00532F8F">
        <w:br/>
      </w:r>
      <w:r w:rsidRPr="008F5E3C">
        <w:t>в</w:t>
      </w:r>
      <w:r w:rsidR="00532F8F">
        <w:t xml:space="preserve"> </w:t>
      </w:r>
      <w:r w:rsidR="00532F8F" w:rsidRPr="008F5E3C">
        <w:t>полном</w:t>
      </w:r>
      <w:r w:rsidR="00D565B6">
        <w:t xml:space="preserve"> </w:t>
      </w:r>
      <w:r w:rsidR="00532F8F" w:rsidRPr="008F5E3C">
        <w:t xml:space="preserve">объеме </w:t>
      </w:r>
      <w:r w:rsidR="00D565B6">
        <w:t xml:space="preserve"> </w:t>
      </w:r>
      <w:r w:rsidR="00532F8F" w:rsidRPr="008F5E3C">
        <w:t xml:space="preserve">обязательств, </w:t>
      </w:r>
      <w:r w:rsidR="00D565B6">
        <w:t xml:space="preserve"> </w:t>
      </w:r>
      <w:r w:rsidR="00532F8F" w:rsidRPr="008F5E3C">
        <w:t xml:space="preserve">указанных в </w:t>
      </w:r>
      <w:hyperlink w:anchor="P450" w:history="1">
        <w:r w:rsidR="00532F8F" w:rsidRPr="008F5E3C">
          <w:t>подпунктах 2.3.2</w:t>
        </w:r>
      </w:hyperlink>
      <w:r w:rsidR="00386058">
        <w:t>,</w:t>
      </w:r>
      <w:r w:rsidR="00532F8F" w:rsidRPr="008F5E3C">
        <w:t xml:space="preserve"> </w:t>
      </w:r>
      <w:hyperlink w:anchor="P456" w:history="1">
        <w:r w:rsidR="00532F8F" w:rsidRPr="008F5E3C">
          <w:t>2.3.5 пункта</w:t>
        </w:r>
        <w:r w:rsidR="00EE26C3">
          <w:t xml:space="preserve"> </w:t>
        </w:r>
        <w:r w:rsidR="00532F8F" w:rsidRPr="008F5E3C">
          <w:t>2.3</w:t>
        </w:r>
      </w:hyperlink>
      <w:r w:rsidR="00532F8F">
        <w:br/>
      </w:r>
      <w:r w:rsidRPr="008F5E3C">
        <w:t>Соглашения;</w:t>
      </w:r>
    </w:p>
    <w:p w14:paraId="62CEB4EA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2.4.2. </w:t>
      </w:r>
      <w:r w:rsidR="00386058">
        <w:t>п</w:t>
      </w:r>
      <w:r w:rsidRPr="008F5E3C">
        <w:t>ри проведении Правительством проверок соблюдения Участником условий Соглашения:</w:t>
      </w:r>
    </w:p>
    <w:p w14:paraId="2EFF6F84" w14:textId="77777777" w:rsidR="00DC4996" w:rsidRDefault="007316A5" w:rsidP="00FA19CF">
      <w:pPr>
        <w:pStyle w:val="af8"/>
        <w:spacing w:line="230" w:lineRule="auto"/>
        <w:ind w:firstLine="709"/>
        <w:jc w:val="both"/>
      </w:pPr>
      <w:r w:rsidRPr="008F5E3C">
        <w:t>- давать объяснения по вопросам, относящимся к предмету проверки;</w:t>
      </w:r>
    </w:p>
    <w:p w14:paraId="1865F41F" w14:textId="77777777" w:rsidR="004521E0" w:rsidRDefault="007316A5" w:rsidP="00FA19CF">
      <w:pPr>
        <w:pStyle w:val="af8"/>
        <w:spacing w:line="230" w:lineRule="auto"/>
        <w:ind w:firstLine="709"/>
        <w:jc w:val="both"/>
      </w:pPr>
      <w:r w:rsidRPr="008F5E3C">
        <w:t>- получать</w:t>
      </w:r>
      <w:r w:rsidR="00386058">
        <w:t xml:space="preserve">  </w:t>
      </w:r>
      <w:r w:rsidRPr="008F5E3C">
        <w:t xml:space="preserve"> </w:t>
      </w:r>
      <w:r w:rsidR="00386058">
        <w:t xml:space="preserve">  </w:t>
      </w:r>
      <w:r w:rsidRPr="008F5E3C">
        <w:t xml:space="preserve">информацию, </w:t>
      </w:r>
      <w:r w:rsidR="00386058">
        <w:t xml:space="preserve">    </w:t>
      </w:r>
      <w:r w:rsidRPr="008F5E3C">
        <w:t>предоставление</w:t>
      </w:r>
      <w:r w:rsidR="00386058">
        <w:t xml:space="preserve">    </w:t>
      </w:r>
      <w:r w:rsidRPr="008F5E3C">
        <w:t xml:space="preserve"> которой</w:t>
      </w:r>
      <w:r w:rsidR="00386058">
        <w:t xml:space="preserve">  </w:t>
      </w:r>
      <w:r w:rsidRPr="008F5E3C">
        <w:t xml:space="preserve"> </w:t>
      </w:r>
      <w:r w:rsidR="00386058">
        <w:t xml:space="preserve"> </w:t>
      </w:r>
      <w:r w:rsidRPr="008F5E3C">
        <w:t>предусмотрено нормативными правовыми актами Российской Федерации;</w:t>
      </w:r>
    </w:p>
    <w:p w14:paraId="1A530296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- знакомиться с результатами проверок;</w:t>
      </w:r>
    </w:p>
    <w:p w14:paraId="7D96E63E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-</w:t>
      </w:r>
      <w:r w:rsidR="00A701BF">
        <w:t xml:space="preserve"> </w:t>
      </w:r>
      <w:r w:rsidRPr="008F5E3C">
        <w:t xml:space="preserve">обжаловать </w:t>
      </w:r>
      <w:r w:rsidR="00386058">
        <w:t xml:space="preserve">   </w:t>
      </w:r>
      <w:r w:rsidRPr="008F5E3C">
        <w:t>действия</w:t>
      </w:r>
      <w:r w:rsidR="00386058">
        <w:t xml:space="preserve"> </w:t>
      </w:r>
      <w:r w:rsidRPr="008F5E3C">
        <w:t xml:space="preserve"> </w:t>
      </w:r>
      <w:r w:rsidR="00386058">
        <w:t xml:space="preserve"> </w:t>
      </w:r>
      <w:r w:rsidRPr="008F5E3C">
        <w:t xml:space="preserve">(бездействие) </w:t>
      </w:r>
      <w:r w:rsidR="00386058">
        <w:t xml:space="preserve">  </w:t>
      </w:r>
      <w:r w:rsidRPr="008F5E3C">
        <w:t>должностных</w:t>
      </w:r>
      <w:r w:rsidR="00386058">
        <w:t xml:space="preserve">  </w:t>
      </w:r>
      <w:r w:rsidRPr="008F5E3C">
        <w:t xml:space="preserve"> лиц</w:t>
      </w:r>
      <w:r w:rsidR="00DC4996">
        <w:t xml:space="preserve"> </w:t>
      </w:r>
      <w:r w:rsidRPr="008F5E3C">
        <w:t>в</w:t>
      </w:r>
      <w:r w:rsidR="00386058">
        <w:t xml:space="preserve">  </w:t>
      </w:r>
      <w:r w:rsidRPr="008F5E3C">
        <w:t xml:space="preserve"> порядке, установленном законодательством Российской Федерации;</w:t>
      </w:r>
    </w:p>
    <w:p w14:paraId="210BC9BE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7" w:name="P467"/>
      <w:bookmarkEnd w:id="7"/>
      <w:r w:rsidRPr="008F5E3C">
        <w:t xml:space="preserve">2.4.3. </w:t>
      </w:r>
      <w:r w:rsidR="00386058">
        <w:t>п</w:t>
      </w:r>
      <w:r w:rsidRPr="008F5E3C">
        <w:t xml:space="preserve">ри соблюдении условий, установленных </w:t>
      </w:r>
      <w:hyperlink w:anchor="P454" w:history="1">
        <w:r w:rsidRPr="008F5E3C">
          <w:t>подпунктом 2.3.3</w:t>
        </w:r>
        <w:r w:rsidR="00386058">
          <w:br/>
        </w:r>
        <w:r w:rsidRPr="008F5E3C">
          <w:t>пункта 2.3</w:t>
        </w:r>
      </w:hyperlink>
      <w:r w:rsidRPr="008F5E3C">
        <w:t xml:space="preserve"> Соглашения, сокращать количество рабочих мест и размер среднемесячной заработной платы, установленные Параметрами,</w:t>
      </w:r>
      <w:r w:rsidR="007413A3">
        <w:t xml:space="preserve"> </w:t>
      </w:r>
      <w:r w:rsidRPr="008F5E3C">
        <w:t>исключительно в случае снижения объемов производства продукции (реализации услуг) в связи с документально подтвержденным снижением объема спроса и потребления производимой Участником продукции (реализуемых услуг);</w:t>
      </w:r>
    </w:p>
    <w:p w14:paraId="5C47432E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2.4.4. </w:t>
      </w:r>
      <w:r w:rsidR="00386058">
        <w:t>о</w:t>
      </w:r>
      <w:r w:rsidRPr="008F5E3C">
        <w:t>существлять иные права, предусмотренные законодательством Российской Федерации и настоящим Соглашением.</w:t>
      </w:r>
    </w:p>
    <w:p w14:paraId="34E92EA7" w14:textId="77777777" w:rsidR="008F5E3C" w:rsidRDefault="008F5E3C" w:rsidP="00FA19CF">
      <w:pPr>
        <w:pStyle w:val="ConsPlusNormal"/>
        <w:spacing w:line="230" w:lineRule="auto"/>
        <w:jc w:val="both"/>
        <w:rPr>
          <w:sz w:val="30"/>
          <w:szCs w:val="30"/>
        </w:rPr>
      </w:pPr>
    </w:p>
    <w:p w14:paraId="70AF8891" w14:textId="77777777" w:rsidR="008F5E3C" w:rsidRPr="00386058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386058">
        <w:rPr>
          <w:b/>
          <w:bCs/>
          <w:sz w:val="28"/>
          <w:szCs w:val="28"/>
        </w:rPr>
        <w:t>3. Порядок осуществления контроля за реализацией</w:t>
      </w:r>
    </w:p>
    <w:p w14:paraId="191722F5" w14:textId="77777777" w:rsidR="008F5E3C" w:rsidRPr="00386058" w:rsidRDefault="007316A5" w:rsidP="00FA19CF">
      <w:pPr>
        <w:pStyle w:val="ConsPlusNormal"/>
        <w:spacing w:line="230" w:lineRule="auto"/>
        <w:jc w:val="center"/>
        <w:rPr>
          <w:b/>
          <w:bCs/>
          <w:sz w:val="28"/>
          <w:szCs w:val="28"/>
        </w:rPr>
      </w:pPr>
      <w:r w:rsidRPr="00386058">
        <w:rPr>
          <w:b/>
          <w:bCs/>
          <w:sz w:val="28"/>
          <w:szCs w:val="28"/>
        </w:rPr>
        <w:t>условий Соглашения</w:t>
      </w:r>
    </w:p>
    <w:p w14:paraId="27A4C348" w14:textId="77777777" w:rsidR="008F5E3C" w:rsidRPr="007413A3" w:rsidRDefault="008F5E3C" w:rsidP="00FA19CF">
      <w:pPr>
        <w:pStyle w:val="ConsPlusNormal"/>
        <w:spacing w:line="230" w:lineRule="auto"/>
        <w:jc w:val="both"/>
        <w:rPr>
          <w:sz w:val="30"/>
          <w:szCs w:val="30"/>
        </w:rPr>
      </w:pPr>
    </w:p>
    <w:p w14:paraId="76E4766C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3.1. Правительство осуществляет контроль соблюдения Участником условий Соглашения путем проведения документарных проверок </w:t>
      </w:r>
      <w:r w:rsidR="00D92D65">
        <w:br/>
      </w:r>
      <w:r w:rsidRPr="008F5E3C">
        <w:t xml:space="preserve">(далее </w:t>
      </w:r>
      <w:r w:rsidR="00386058">
        <w:t>–</w:t>
      </w:r>
      <w:r w:rsidRPr="008F5E3C">
        <w:t xml:space="preserve"> Документарная проверка).</w:t>
      </w:r>
    </w:p>
    <w:p w14:paraId="35A0023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3.2. В ходе Документарной проверки Правительство проверяет достоверность документов и сведений, представленных Участником.</w:t>
      </w:r>
    </w:p>
    <w:p w14:paraId="568126D5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3.3. Документарная проверка проводится по месту нахождения Правительства путем сопоставления Отчета, сведений и документов, представленных Участником в соответствии с </w:t>
      </w:r>
      <w:hyperlink w:anchor="P455" w:history="1">
        <w:r w:rsidRPr="008F5E3C">
          <w:t>подпунктами 2.3.4</w:t>
        </w:r>
      </w:hyperlink>
      <w:r w:rsidR="00386058">
        <w:t>,</w:t>
      </w:r>
      <w:r w:rsidRPr="008F5E3C">
        <w:t xml:space="preserve"> </w:t>
      </w:r>
      <w:hyperlink w:anchor="P456" w:history="1">
        <w:r w:rsidRPr="008F5E3C">
          <w:t>2.3.5 пункта</w:t>
        </w:r>
        <w:r w:rsidR="007413A3">
          <w:t xml:space="preserve"> </w:t>
        </w:r>
        <w:r w:rsidRPr="008F5E3C">
          <w:t>2.3</w:t>
        </w:r>
      </w:hyperlink>
      <w:r w:rsidRPr="008F5E3C">
        <w:t xml:space="preserve"> Соглашения, с Параметрами, сведениями и документами, полученными Правительством в соответствии с </w:t>
      </w:r>
      <w:hyperlink w:anchor="P478" w:history="1">
        <w:r w:rsidRPr="008F5E3C">
          <w:t>пунктом 3.5</w:t>
        </w:r>
      </w:hyperlink>
      <w:r w:rsidRPr="008F5E3C">
        <w:t xml:space="preserve"> Соглашения.</w:t>
      </w:r>
    </w:p>
    <w:p w14:paraId="33BB9E15" w14:textId="77777777" w:rsidR="005D4C9E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3.4. Документарная проверка проводится ежегодно в соответствии </w:t>
      </w:r>
      <w:r w:rsidR="00D92D65">
        <w:br/>
      </w:r>
      <w:r w:rsidRPr="008F5E3C">
        <w:t xml:space="preserve">с </w:t>
      </w:r>
      <w:hyperlink r:id="rId14" w:history="1">
        <w:r w:rsidRPr="008F5E3C">
          <w:t>Порядком</w:t>
        </w:r>
      </w:hyperlink>
      <w:r w:rsidRPr="008F5E3C">
        <w:t xml:space="preserve"> в период с 01 апреля по 31 августа.</w:t>
      </w:r>
      <w:r w:rsidR="00A06E43">
        <w:t xml:space="preserve"> </w:t>
      </w:r>
    </w:p>
    <w:p w14:paraId="3FAC6A44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В случае представления </w:t>
      </w:r>
      <w:bookmarkStart w:id="8" w:name="_Hlk155789308"/>
      <w:r w:rsidRPr="008F5E3C">
        <w:t xml:space="preserve">Участником Отчета позднее срока, </w:t>
      </w:r>
      <w:bookmarkEnd w:id="8"/>
      <w:r w:rsidRPr="008F5E3C">
        <w:t xml:space="preserve">указанного </w:t>
      </w:r>
      <w:r w:rsidR="00D92D65">
        <w:br/>
      </w:r>
      <w:r w:rsidRPr="008F5E3C">
        <w:t xml:space="preserve">в </w:t>
      </w:r>
      <w:hyperlink w:anchor="P456" w:history="1">
        <w:r w:rsidRPr="008F5E3C">
          <w:t>подпункте 2.3.5 пункта 2.3</w:t>
        </w:r>
      </w:hyperlink>
      <w:r w:rsidRPr="008F5E3C">
        <w:t xml:space="preserve"> Соглашения, Документарная проверка проводится в течение 5 месяцев с даты представления данного Отчета.</w:t>
      </w:r>
    </w:p>
    <w:p w14:paraId="547575FD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9" w:name="P478"/>
      <w:bookmarkEnd w:id="9"/>
      <w:r w:rsidRPr="008F5E3C">
        <w:t>3.5. В ходе Документарной проверки Правительство запрашивает</w:t>
      </w:r>
      <w:r w:rsidR="00485EA2">
        <w:br/>
      </w:r>
      <w:r w:rsidRPr="008F5E3C">
        <w:t>сведения и копии налоговых, бухгалтерских, финансовых документов учета</w:t>
      </w:r>
      <w:r w:rsidR="005D4C9E">
        <w:br/>
      </w:r>
      <w:r w:rsidRPr="008F5E3C">
        <w:t>и отчетности по вопросам осуществления Участником хозяйственной деятельности, в том числе с использованием единой системы межведомственного электронного взаимодействия.</w:t>
      </w:r>
    </w:p>
    <w:p w14:paraId="393C4919" w14:textId="77777777" w:rsidR="008F5E3C" w:rsidRPr="008F5E3C" w:rsidRDefault="007316A5" w:rsidP="00083E61">
      <w:pPr>
        <w:pStyle w:val="af8"/>
        <w:ind w:firstLine="709"/>
        <w:jc w:val="both"/>
      </w:pPr>
      <w:r w:rsidRPr="008F5E3C">
        <w:lastRenderedPageBreak/>
        <w:t>3.6. Если в ходе Документарной проверки выявлены ошибки</w:t>
      </w:r>
      <w:r w:rsidR="00AD6A0C">
        <w:br/>
      </w:r>
      <w:r w:rsidRPr="008F5E3C">
        <w:t>в Отчете и (или) противоречия в сведениях, содержащихся в представленных Участником документах, либо несоответствие сведений,</w:t>
      </w:r>
      <w:r w:rsidR="00386058">
        <w:t xml:space="preserve"> </w:t>
      </w:r>
      <w:r w:rsidRPr="008F5E3C">
        <w:t xml:space="preserve">представленных Участником, сведениям, содержащимся в документах, полученных Правительством в соответствии с </w:t>
      </w:r>
      <w:hyperlink w:anchor="P478" w:history="1">
        <w:r w:rsidRPr="008F5E3C">
          <w:t>пунктом 3.5</w:t>
        </w:r>
      </w:hyperlink>
      <w:r w:rsidRPr="008F5E3C">
        <w:t xml:space="preserve"> Соглашения,</w:t>
      </w:r>
      <w:r w:rsidR="004B342C">
        <w:t xml:space="preserve"> </w:t>
      </w:r>
      <w:r w:rsidRPr="008F5E3C">
        <w:t>об этом сообщается Участнику путем направления в его адрес письменного запроса</w:t>
      </w:r>
      <w:r w:rsidR="004B342C">
        <w:br/>
      </w:r>
      <w:r w:rsidRPr="008F5E3C">
        <w:t>о</w:t>
      </w:r>
      <w:r w:rsidR="004B342C">
        <w:t xml:space="preserve"> </w:t>
      </w:r>
      <w:r w:rsidRPr="008F5E3C">
        <w:t>необходимости представить пояснения по данному факту</w:t>
      </w:r>
      <w:r w:rsidR="004B342C">
        <w:t xml:space="preserve"> </w:t>
      </w:r>
      <w:r w:rsidRPr="008F5E3C">
        <w:t>и (или) внести соответствующие исправления в Отчет</w:t>
      </w:r>
      <w:r w:rsidR="004B342C">
        <w:t xml:space="preserve"> </w:t>
      </w:r>
      <w:r w:rsidRPr="008F5E3C">
        <w:t xml:space="preserve">(далее </w:t>
      </w:r>
      <w:r w:rsidR="00386058">
        <w:t>–</w:t>
      </w:r>
      <w:r w:rsidRPr="008F5E3C">
        <w:t xml:space="preserve"> Корректирующий отчет) </w:t>
      </w:r>
      <w:r w:rsidR="008E6618">
        <w:br/>
      </w:r>
      <w:r w:rsidRPr="008F5E3C">
        <w:t xml:space="preserve">в срок, установленный </w:t>
      </w:r>
      <w:hyperlink w:anchor="P455" w:history="1">
        <w:r w:rsidRPr="008F5E3C">
          <w:t>подпунктом 2.3.4 пункта 2.3</w:t>
        </w:r>
      </w:hyperlink>
      <w:r w:rsidRPr="008F5E3C">
        <w:t xml:space="preserve"> Соглашения.</w:t>
      </w:r>
    </w:p>
    <w:p w14:paraId="58CD03EB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 xml:space="preserve">3.7. В случае если Участником в срок, установленный </w:t>
      </w:r>
      <w:hyperlink w:anchor="P455" w:history="1">
        <w:r w:rsidRPr="008F5E3C">
          <w:t>подпунктом 2.3.4 пункта 2.3</w:t>
        </w:r>
      </w:hyperlink>
      <w:r w:rsidRPr="008F5E3C">
        <w:t xml:space="preserve"> Соглашения, представлен Корректирующий отчет,</w:t>
      </w:r>
      <w:r w:rsidR="00EE26C3">
        <w:t xml:space="preserve"> </w:t>
      </w:r>
      <w:r w:rsidRPr="008F5E3C">
        <w:t>Документарная проверка ранее представленного Отчета</w:t>
      </w:r>
      <w:r w:rsidR="00EE26C3">
        <w:t xml:space="preserve"> </w:t>
      </w:r>
      <w:r w:rsidRPr="008F5E3C">
        <w:t>прекращается</w:t>
      </w:r>
      <w:r w:rsidR="009E4274">
        <w:t xml:space="preserve"> </w:t>
      </w:r>
      <w:r w:rsidRPr="008F5E3C">
        <w:t>и начинается новая проверка на основе Корректирующего отчета,</w:t>
      </w:r>
      <w:r w:rsidR="009E4274">
        <w:t xml:space="preserve"> </w:t>
      </w:r>
      <w:r w:rsidRPr="008F5E3C">
        <w:t>которая проводится</w:t>
      </w:r>
      <w:r w:rsidR="00EE26C3">
        <w:br/>
      </w:r>
      <w:r w:rsidRPr="008F5E3C">
        <w:t>в течение</w:t>
      </w:r>
      <w:r w:rsidR="00EE26C3">
        <w:t xml:space="preserve"> </w:t>
      </w:r>
      <w:r w:rsidRPr="008F5E3C">
        <w:t>30 календарных дней с даты его представления.</w:t>
      </w:r>
    </w:p>
    <w:p w14:paraId="4C1C4548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Прекращение Документарной проверки означает прекращение</w:t>
      </w:r>
      <w:r w:rsidR="009E4274">
        <w:br/>
      </w:r>
      <w:r w:rsidRPr="008F5E3C">
        <w:t>всех действий Правительства в отношении ранее поданного Участником</w:t>
      </w:r>
      <w:r w:rsidR="00CD75AF">
        <w:t xml:space="preserve"> </w:t>
      </w:r>
      <w:r w:rsidRPr="008F5E3C">
        <w:t>Отчета. При этом документы (сведения), полученные Правительством</w:t>
      </w:r>
      <w:r w:rsidR="009E4274">
        <w:br/>
      </w:r>
      <w:r w:rsidRPr="008F5E3C">
        <w:t>в рамках прекращенной Документарной проверки, могут быть использованы</w:t>
      </w:r>
      <w:r w:rsidR="005D4C9E">
        <w:br/>
      </w:r>
      <w:r w:rsidRPr="008F5E3C">
        <w:t>при проведении проверочных мероприятий в отношении Участника.</w:t>
      </w:r>
    </w:p>
    <w:p w14:paraId="739ABF1C" w14:textId="77777777" w:rsidR="008F5E3C" w:rsidRPr="008F5E3C" w:rsidRDefault="007316A5" w:rsidP="00083E61">
      <w:pPr>
        <w:pStyle w:val="af8"/>
        <w:ind w:firstLine="709"/>
        <w:jc w:val="both"/>
      </w:pPr>
      <w:bookmarkStart w:id="10" w:name="P482"/>
      <w:bookmarkEnd w:id="10"/>
      <w:r w:rsidRPr="008F5E3C">
        <w:t xml:space="preserve">3.8. При выявлении нарушений условий, установленных </w:t>
      </w:r>
      <w:hyperlink w:anchor="P449" w:history="1">
        <w:r w:rsidRPr="008F5E3C">
          <w:t>подпунктами 2.3.1</w:t>
        </w:r>
      </w:hyperlink>
      <w:r w:rsidR="00386058">
        <w:t>,</w:t>
      </w:r>
      <w:r w:rsidRPr="008F5E3C">
        <w:t xml:space="preserve"> </w:t>
      </w:r>
      <w:hyperlink w:anchor="P450" w:history="1">
        <w:r w:rsidRPr="008F5E3C">
          <w:t>2.3.2 пункта 2.3</w:t>
        </w:r>
      </w:hyperlink>
      <w:r w:rsidRPr="008F5E3C">
        <w:t xml:space="preserve"> Соглашения, в том числе в случае непредставления Корректирующего отчета, Правительство составляет и направляет Участнику акт о выявленных нарушениях и письменные требования о возврате средств поддержки (если таковые были предоставлены) за период, в котором выявлены нарушения.</w:t>
      </w:r>
    </w:p>
    <w:p w14:paraId="12A27ADA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3.9. В случае непредставления Отчета Правительство</w:t>
      </w:r>
      <w:r w:rsidR="00386058">
        <w:t xml:space="preserve"> </w:t>
      </w:r>
      <w:r w:rsidRPr="008F5E3C">
        <w:t>направляет Участнику письменный запрос о его представлении,</w:t>
      </w:r>
      <w:r w:rsidR="00EE26C3">
        <w:t xml:space="preserve"> </w:t>
      </w:r>
      <w:r w:rsidRPr="008F5E3C">
        <w:t>который подлежит рассмотрению и исполнению Участником</w:t>
      </w:r>
      <w:r w:rsidR="00EE26C3">
        <w:t xml:space="preserve"> </w:t>
      </w:r>
      <w:r w:rsidRPr="008F5E3C">
        <w:t>в срок, установленный</w:t>
      </w:r>
      <w:r w:rsidR="00EE26C3">
        <w:br/>
      </w:r>
      <w:hyperlink w:anchor="P455" w:history="1">
        <w:r w:rsidRPr="008F5E3C">
          <w:t>подпунктом 2.3.4 пункта 2.3</w:t>
        </w:r>
      </w:hyperlink>
      <w:r w:rsidRPr="008F5E3C">
        <w:t xml:space="preserve"> Соглашения.</w:t>
      </w:r>
      <w:r w:rsidR="00EE26C3">
        <w:t xml:space="preserve"> </w:t>
      </w:r>
      <w:r w:rsidRPr="008F5E3C">
        <w:t>При непредставлении Отчета</w:t>
      </w:r>
      <w:r w:rsidR="00EE26C3">
        <w:br/>
      </w:r>
      <w:r w:rsidRPr="008F5E3C">
        <w:t>по письменному запросу</w:t>
      </w:r>
      <w:r w:rsidR="00EE26C3">
        <w:t xml:space="preserve"> </w:t>
      </w:r>
      <w:r w:rsidRPr="008F5E3C">
        <w:t>Правительство направляет Участнику</w:t>
      </w:r>
      <w:r w:rsidR="00681A85">
        <w:t xml:space="preserve"> а</w:t>
      </w:r>
      <w:r w:rsidRPr="008F5E3C">
        <w:t>кт</w:t>
      </w:r>
      <w:r w:rsidR="00EE26C3">
        <w:br/>
      </w:r>
      <w:r w:rsidRPr="008F5E3C">
        <w:t>о выявленных нарушениях</w:t>
      </w:r>
      <w:r w:rsidR="00EE26C3">
        <w:t xml:space="preserve"> </w:t>
      </w:r>
      <w:r w:rsidRPr="008F5E3C">
        <w:t>и письменные требования о возврате средств</w:t>
      </w:r>
      <w:r w:rsidR="004B342C">
        <w:br/>
        <w:t>поддержки  (если таковые были представлены)  за период с качала календарного</w:t>
      </w:r>
      <w:r w:rsidR="008E6618">
        <w:t xml:space="preserve"> </w:t>
      </w:r>
      <w:r w:rsidRPr="008F5E3C">
        <w:t>года,</w:t>
      </w:r>
      <w:r w:rsidR="00EE26C3">
        <w:t xml:space="preserve"> </w:t>
      </w:r>
      <w:r w:rsidRPr="008F5E3C">
        <w:t>в котором Отчет подлежал представлению.</w:t>
      </w:r>
    </w:p>
    <w:p w14:paraId="7E4FC366" w14:textId="77777777" w:rsidR="008F5E3C" w:rsidRDefault="007316A5" w:rsidP="00083E61">
      <w:pPr>
        <w:pStyle w:val="af8"/>
        <w:ind w:firstLine="709"/>
        <w:jc w:val="both"/>
      </w:pPr>
      <w:r w:rsidRPr="008F5E3C">
        <w:t xml:space="preserve">3.10. В случае установления в ходе проведения Документарной проверки фактов, свидетельствующих о представлении Участником недостоверных документов (сведений), Правительство направляет информацию об этом </w:t>
      </w:r>
      <w:r w:rsidR="00D92D65">
        <w:br/>
      </w:r>
      <w:r w:rsidRPr="008F5E3C">
        <w:t>в органы государственного финансового контроля и (или) уполномоченные правоохранительные органы.</w:t>
      </w:r>
    </w:p>
    <w:p w14:paraId="550827D3" w14:textId="77777777" w:rsidR="00386058" w:rsidRDefault="00386058" w:rsidP="00083E61">
      <w:pPr>
        <w:pStyle w:val="af8"/>
        <w:ind w:firstLine="709"/>
        <w:jc w:val="both"/>
        <w:rPr>
          <w:szCs w:val="28"/>
        </w:rPr>
      </w:pPr>
    </w:p>
    <w:p w14:paraId="34ECA896" w14:textId="77777777" w:rsidR="008F5E3C" w:rsidRPr="00386058" w:rsidRDefault="007316A5" w:rsidP="00083E61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386058">
        <w:rPr>
          <w:b/>
          <w:bCs/>
          <w:sz w:val="28"/>
          <w:szCs w:val="28"/>
        </w:rPr>
        <w:t>4. Ответственность сторон</w:t>
      </w:r>
    </w:p>
    <w:p w14:paraId="760C61A6" w14:textId="77777777" w:rsidR="008F5E3C" w:rsidRPr="004B342C" w:rsidRDefault="008F5E3C" w:rsidP="00083E61">
      <w:pPr>
        <w:pStyle w:val="ConsPlusNormal"/>
        <w:jc w:val="both"/>
        <w:rPr>
          <w:sz w:val="28"/>
          <w:szCs w:val="28"/>
        </w:rPr>
      </w:pPr>
    </w:p>
    <w:p w14:paraId="540B115E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4.1. За неисполнение или ненадлежащее исполнение взятых на себя обязательств в рамках Соглашения Сторона, нарушившая условия</w:t>
      </w:r>
      <w:r w:rsidR="004C706C">
        <w:br/>
      </w:r>
      <w:r w:rsidRPr="008F5E3C">
        <w:t>Соглашения, несет ответственность в соответствии с законодательством Российской</w:t>
      </w:r>
      <w:r w:rsidR="00CD75AF">
        <w:t xml:space="preserve"> </w:t>
      </w:r>
      <w:r w:rsidRPr="008F5E3C">
        <w:t>Федерации.</w:t>
      </w:r>
    </w:p>
    <w:p w14:paraId="47A62AED" w14:textId="77777777" w:rsidR="008F5E3C" w:rsidRDefault="007316A5" w:rsidP="00083E61">
      <w:pPr>
        <w:pStyle w:val="af8"/>
        <w:ind w:firstLine="709"/>
        <w:jc w:val="both"/>
      </w:pPr>
      <w:bookmarkStart w:id="11" w:name="P489"/>
      <w:bookmarkEnd w:id="11"/>
      <w:r w:rsidRPr="008F5E3C">
        <w:lastRenderedPageBreak/>
        <w:t>4.2. Средства поддержки,</w:t>
      </w:r>
      <w:r w:rsidR="00EF1308">
        <w:t xml:space="preserve"> </w:t>
      </w:r>
      <w:r w:rsidRPr="008F5E3C">
        <w:t>выплаченные</w:t>
      </w:r>
      <w:r w:rsidR="00EF1308">
        <w:t xml:space="preserve"> </w:t>
      </w:r>
      <w:r w:rsidRPr="008F5E3C">
        <w:t>в</w:t>
      </w:r>
      <w:r w:rsidR="00EF1308">
        <w:t xml:space="preserve"> </w:t>
      </w:r>
      <w:r w:rsidRPr="008F5E3C">
        <w:t>период,</w:t>
      </w:r>
      <w:r w:rsidR="00CD75AF">
        <w:t xml:space="preserve"> </w:t>
      </w:r>
      <w:r w:rsidRPr="008F5E3C">
        <w:t>в</w:t>
      </w:r>
      <w:r w:rsidR="00EF1308">
        <w:t xml:space="preserve"> </w:t>
      </w:r>
      <w:r w:rsidR="00CD75AF">
        <w:t>к</w:t>
      </w:r>
      <w:r w:rsidRPr="008F5E3C">
        <w:t>отором</w:t>
      </w:r>
      <w:r w:rsidR="004C706C">
        <w:t xml:space="preserve"> </w:t>
      </w:r>
      <w:r w:rsidRPr="008F5E3C">
        <w:t>Правительством выявлены нарушения условий Соглашения, подлежат возврату Участником в областной бюджет в течение</w:t>
      </w:r>
      <w:r w:rsidR="00983442">
        <w:t xml:space="preserve"> </w:t>
      </w:r>
      <w:r w:rsidRPr="008F5E3C">
        <w:rPr>
          <w:bCs/>
        </w:rPr>
        <w:t xml:space="preserve">30 календарных дней </w:t>
      </w:r>
      <w:r w:rsidR="008E6618">
        <w:rPr>
          <w:bCs/>
        </w:rPr>
        <w:br/>
      </w:r>
      <w:r w:rsidRPr="008F5E3C">
        <w:rPr>
          <w:bCs/>
        </w:rPr>
        <w:t>с</w:t>
      </w:r>
      <w:r w:rsidRPr="008F5E3C">
        <w:t xml:space="preserve"> даты получения письменного требования, указанного в </w:t>
      </w:r>
      <w:hyperlink w:anchor="P482" w:history="1">
        <w:r w:rsidRPr="008F5E3C">
          <w:t>пункте 3.8</w:t>
        </w:r>
      </w:hyperlink>
      <w:r w:rsidRPr="008F5E3C">
        <w:t xml:space="preserve"> Соглашения.</w:t>
      </w:r>
    </w:p>
    <w:p w14:paraId="4CC98F87" w14:textId="77777777" w:rsidR="008F5E3C" w:rsidRDefault="007316A5" w:rsidP="00083E61">
      <w:pPr>
        <w:jc w:val="both"/>
        <w:rPr>
          <w:bCs/>
        </w:rPr>
      </w:pPr>
      <w:r>
        <w:tab/>
        <w:t xml:space="preserve">4.3. </w:t>
      </w:r>
      <w:r w:rsidRPr="008F5E3C">
        <w:t xml:space="preserve">Непредставление Участником Отчета </w:t>
      </w:r>
      <w:r w:rsidRPr="008F5E3C">
        <w:rPr>
          <w:bCs/>
        </w:rPr>
        <w:t>является основанием для отказа</w:t>
      </w:r>
      <w:r w:rsidR="008E6618">
        <w:rPr>
          <w:bCs/>
        </w:rPr>
        <w:t xml:space="preserve"> </w:t>
      </w:r>
      <w:r w:rsidRPr="008F5E3C">
        <w:rPr>
          <w:bCs/>
        </w:rPr>
        <w:t xml:space="preserve">в предоставлении ему мер поддержки в соответствии с </w:t>
      </w:r>
      <w:r w:rsidR="002E551E">
        <w:rPr>
          <w:szCs w:val="28"/>
        </w:rPr>
        <w:t>п</w:t>
      </w:r>
      <w:r w:rsidR="002E551E" w:rsidRPr="00791943">
        <w:rPr>
          <w:szCs w:val="28"/>
        </w:rPr>
        <w:t>остановление</w:t>
      </w:r>
      <w:r w:rsidR="002E551E">
        <w:rPr>
          <w:szCs w:val="28"/>
        </w:rPr>
        <w:t>м Правительства Российской Федерации «</w:t>
      </w:r>
      <w:r w:rsidR="002E551E" w:rsidRPr="00E97EEB">
        <w:rPr>
          <w:szCs w:val="28"/>
        </w:rPr>
        <w:t xml:space="preserve">О порядке предоставления субвенции из федерального бюджета бюджету Калининградской области </w:t>
      </w:r>
      <w:r w:rsidR="002E551E">
        <w:rPr>
          <w:szCs w:val="28"/>
        </w:rPr>
        <w:br/>
      </w:r>
      <w:r w:rsidR="002E551E" w:rsidRPr="00E97EEB">
        <w:rPr>
          <w:szCs w:val="28"/>
        </w:rPr>
        <w:t xml:space="preserve">на осуществление переданных полномочий Российской Федерации </w:t>
      </w:r>
      <w:r w:rsidR="002E551E">
        <w:rPr>
          <w:szCs w:val="28"/>
        </w:rPr>
        <w:br/>
      </w:r>
      <w:r w:rsidR="002E551E" w:rsidRPr="00E97EEB">
        <w:rPr>
          <w:szCs w:val="28"/>
        </w:rPr>
        <w:t>по обеспечению поддержки юридических лиц, осуществляющих деятельность на территории Калининградской области,</w:t>
      </w:r>
      <w:r w:rsidR="002E551E">
        <w:rPr>
          <w:szCs w:val="28"/>
        </w:rPr>
        <w:t xml:space="preserve"> </w:t>
      </w:r>
      <w:r w:rsidR="002E551E" w:rsidRPr="00E97EEB">
        <w:rPr>
          <w:szCs w:val="28"/>
        </w:rPr>
        <w:t>и резидентов Особой экономической зоны в Калининградской области</w:t>
      </w:r>
      <w:r w:rsidR="002E551E">
        <w:rPr>
          <w:szCs w:val="28"/>
        </w:rPr>
        <w:t xml:space="preserve"> </w:t>
      </w:r>
      <w:r w:rsidR="002E551E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2E551E">
        <w:rPr>
          <w:szCs w:val="28"/>
        </w:rPr>
        <w:t xml:space="preserve">» </w:t>
      </w:r>
      <w:r w:rsidRPr="008F5E3C">
        <w:rPr>
          <w:bCs/>
        </w:rPr>
        <w:t xml:space="preserve">и </w:t>
      </w:r>
      <w:hyperlink r:id="rId15" w:history="1">
        <w:r w:rsidRPr="008F5E3C">
          <w:rPr>
            <w:bCs/>
          </w:rPr>
          <w:t>Порядком</w:t>
        </w:r>
      </w:hyperlink>
      <w:r w:rsidRPr="008F5E3C">
        <w:rPr>
          <w:bCs/>
        </w:rPr>
        <w:t>.</w:t>
      </w:r>
    </w:p>
    <w:p w14:paraId="6B94082E" w14:textId="77777777" w:rsidR="008F5E3C" w:rsidRPr="008F5E3C" w:rsidRDefault="007316A5" w:rsidP="00083E61">
      <w:pPr>
        <w:pStyle w:val="af8"/>
        <w:jc w:val="both"/>
      </w:pPr>
      <w:r>
        <w:rPr>
          <w:bCs/>
        </w:rPr>
        <w:tab/>
        <w:t>4.4. Правительство не несет ответственности по договорам (контрактам), заключенным между Участником и третьими лицами в рамках реализации Соглашения.</w:t>
      </w:r>
    </w:p>
    <w:p w14:paraId="290ABA42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4.5.</w:t>
      </w:r>
      <w:r w:rsidR="00EF1308">
        <w:t xml:space="preserve"> </w:t>
      </w:r>
      <w:r w:rsidRPr="008F5E3C">
        <w:t>Прекращение</w:t>
      </w:r>
      <w:r w:rsidR="00EF1308">
        <w:t xml:space="preserve"> </w:t>
      </w:r>
      <w:r w:rsidRPr="008F5E3C">
        <w:t>действия</w:t>
      </w:r>
      <w:r w:rsidR="00EF1308">
        <w:t xml:space="preserve"> </w:t>
      </w:r>
      <w:r w:rsidRPr="008F5E3C">
        <w:t>Соглашения не влечет</w:t>
      </w:r>
      <w:r w:rsidR="00EF1308">
        <w:t xml:space="preserve"> </w:t>
      </w:r>
      <w:r w:rsidRPr="008F5E3C">
        <w:t>прекращения</w:t>
      </w:r>
      <w:r w:rsidR="00CD75AF">
        <w:br/>
      </w:r>
      <w:r w:rsidRPr="008F5E3C">
        <w:t>ответственности Сторон за его нарушение.</w:t>
      </w:r>
    </w:p>
    <w:p w14:paraId="1B983F09" w14:textId="77777777" w:rsidR="008F5E3C" w:rsidRPr="008F5E3C" w:rsidRDefault="008F5E3C" w:rsidP="00083E61">
      <w:pPr>
        <w:pStyle w:val="ConsPlusNormal"/>
        <w:jc w:val="both"/>
        <w:rPr>
          <w:sz w:val="28"/>
          <w:szCs w:val="28"/>
        </w:rPr>
      </w:pPr>
    </w:p>
    <w:p w14:paraId="3AB6F391" w14:textId="77777777" w:rsidR="008F5E3C" w:rsidRPr="00EF1308" w:rsidRDefault="007316A5" w:rsidP="00083E61">
      <w:pPr>
        <w:pStyle w:val="ConsPlusNormal"/>
        <w:jc w:val="center"/>
        <w:outlineLvl w:val="1"/>
        <w:rPr>
          <w:b/>
          <w:bCs/>
          <w:sz w:val="28"/>
          <w:szCs w:val="28"/>
        </w:rPr>
      </w:pPr>
      <w:r w:rsidRPr="00EF1308">
        <w:rPr>
          <w:b/>
          <w:bCs/>
          <w:sz w:val="28"/>
          <w:szCs w:val="28"/>
        </w:rPr>
        <w:t>5. Обстоятельства непреодолимой силы</w:t>
      </w:r>
    </w:p>
    <w:p w14:paraId="17AADD77" w14:textId="77777777" w:rsidR="008F5E3C" w:rsidRPr="008F5E3C" w:rsidRDefault="008F5E3C" w:rsidP="00083E61">
      <w:pPr>
        <w:pStyle w:val="ConsPlusNormal"/>
        <w:jc w:val="both"/>
        <w:rPr>
          <w:sz w:val="28"/>
          <w:szCs w:val="28"/>
        </w:rPr>
      </w:pPr>
    </w:p>
    <w:p w14:paraId="10FEE544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5.1. Стороны</w:t>
      </w:r>
      <w:r w:rsidR="00EF1308">
        <w:t xml:space="preserve"> </w:t>
      </w:r>
      <w:r w:rsidRPr="008F5E3C">
        <w:t>Соглашения</w:t>
      </w:r>
      <w:r w:rsidR="00EF1308">
        <w:t xml:space="preserve"> </w:t>
      </w:r>
      <w:r w:rsidRPr="008F5E3C">
        <w:t>освобождаются</w:t>
      </w:r>
      <w:r w:rsidR="00EF1308">
        <w:t xml:space="preserve"> </w:t>
      </w:r>
      <w:r w:rsidR="00CD75AF">
        <w:t>о</w:t>
      </w:r>
      <w:r w:rsidRPr="008F5E3C">
        <w:t>т</w:t>
      </w:r>
      <w:r w:rsidR="00EF1308">
        <w:t xml:space="preserve"> </w:t>
      </w:r>
      <w:r w:rsidRPr="008F5E3C">
        <w:t xml:space="preserve">ответственности </w:t>
      </w:r>
      <w:r w:rsidR="004C706C">
        <w:br/>
      </w:r>
      <w:r w:rsidRPr="008F5E3C">
        <w:t xml:space="preserve">за неисполнение или ненадлежащее исполнение своих обязательств </w:t>
      </w:r>
      <w:r w:rsidR="00D92D65">
        <w:br/>
      </w:r>
      <w:r w:rsidRPr="008F5E3C">
        <w:t>по Соглашению, если оно стало следствием возникновения обстоятельств</w:t>
      </w:r>
      <w:r w:rsidR="004C706C">
        <w:t xml:space="preserve"> </w:t>
      </w:r>
      <w:r w:rsidR="004C706C">
        <w:br/>
      </w:r>
      <w:r w:rsidRPr="008F5E3C">
        <w:t>непреодолимой силы, возникшей после заключения Соглашения в результате</w:t>
      </w:r>
      <w:r w:rsidR="004C706C">
        <w:t xml:space="preserve"> </w:t>
      </w:r>
      <w:r w:rsidR="004C706C">
        <w:br/>
      </w:r>
      <w:r w:rsidRPr="008F5E3C">
        <w:t>обстоятельств чрезвычайного характера, которые Стороны не могли предвидеть</w:t>
      </w:r>
      <w:r w:rsidR="004C706C">
        <w:t xml:space="preserve"> </w:t>
      </w:r>
      <w:r w:rsidRPr="008F5E3C">
        <w:t>или предотвратить, в том числе в результате военных действий, эпидемий,</w:t>
      </w:r>
      <w:r w:rsidR="004C706C">
        <w:t xml:space="preserve"> </w:t>
      </w:r>
      <w:r w:rsidRPr="008F5E3C">
        <w:t>блокады, эмбарго, а также землетрясения, наводнения, пожаров</w:t>
      </w:r>
      <w:r w:rsidR="004C706C">
        <w:t xml:space="preserve"> </w:t>
      </w:r>
      <w:r w:rsidR="00D92D65">
        <w:br/>
      </w:r>
      <w:r w:rsidRPr="008F5E3C">
        <w:t>и других стихийных бедствий.</w:t>
      </w:r>
    </w:p>
    <w:p w14:paraId="1DAE1CAD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5.2. При</w:t>
      </w:r>
      <w:r w:rsidR="00EF1308">
        <w:t xml:space="preserve"> </w:t>
      </w:r>
      <w:r w:rsidRPr="008F5E3C">
        <w:t>наступлении обстоятельств</w:t>
      </w:r>
      <w:r w:rsidR="00EF1308">
        <w:t xml:space="preserve"> </w:t>
      </w:r>
      <w:r w:rsidRPr="008F5E3C">
        <w:t>непреодолимой силы</w:t>
      </w:r>
      <w:r w:rsidR="00EF1308">
        <w:t xml:space="preserve"> </w:t>
      </w:r>
      <w:r w:rsidRPr="008F5E3C">
        <w:t>Сторона</w:t>
      </w:r>
      <w:r w:rsidR="004C706C">
        <w:t xml:space="preserve"> </w:t>
      </w:r>
      <w:r w:rsidR="004C706C">
        <w:br/>
      </w:r>
      <w:r w:rsidRPr="008F5E3C">
        <w:t xml:space="preserve">не позднее 3 рабочих дней с даты их возникновения обязана уведомить другую </w:t>
      </w:r>
      <w:r w:rsidR="004C706C">
        <w:br/>
      </w:r>
      <w:r w:rsidRPr="008F5E3C">
        <w:t xml:space="preserve">Сторону об их наступлении. Уведомление должно содержать данные </w:t>
      </w:r>
      <w:r w:rsidR="00D92D65">
        <w:br/>
      </w:r>
      <w:r w:rsidRPr="008F5E3C">
        <w:t xml:space="preserve">о характере обстоятельств непреодолимой силы, а также документы, </w:t>
      </w:r>
      <w:r w:rsidR="004C706C">
        <w:br/>
      </w:r>
      <w:r w:rsidRPr="008F5E3C">
        <w:t>подтверждающие их наличие.</w:t>
      </w:r>
    </w:p>
    <w:p w14:paraId="3B8ECA73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 xml:space="preserve">5.3. В течение 30 рабочих дней с даты получения Стороной уведомления </w:t>
      </w:r>
      <w:r w:rsidR="00D92D65">
        <w:br/>
      </w:r>
      <w:r w:rsidRPr="008F5E3C">
        <w:t>о наступлении обстоятельств непреодолимой силы Стороны должны определить наиболее эффективный порядок взаимодействия для уменьшения влияния обстоятельств непреодолимой силы, а также наиболее приемлемые способы изменения условий Соглашения.</w:t>
      </w:r>
    </w:p>
    <w:p w14:paraId="6FF9810E" w14:textId="77777777" w:rsidR="008F5E3C" w:rsidRPr="008F5E3C" w:rsidRDefault="007316A5" w:rsidP="00083E61">
      <w:pPr>
        <w:pStyle w:val="af8"/>
        <w:ind w:firstLine="709"/>
        <w:jc w:val="both"/>
      </w:pPr>
      <w:r w:rsidRPr="008F5E3C">
        <w:t>5.4. В случае если обстоятельство непреодолимой силы существенно препятствует или нарушает сроки исполнения всех либо существенной части обязательств в течение 180 календарных дней подряд с даты получения другой Стороной уведомления о наступлении обстоятельства непреодолимой силы, каждая из Сторон имеет право направить другой Стороне уведомление</w:t>
      </w:r>
      <w:r w:rsidR="00705167">
        <w:br/>
      </w:r>
      <w:r w:rsidR="00705167" w:rsidRPr="00705167">
        <w:t>о расторжении Соглашения не позднее чем за 30 календарных дней</w:t>
      </w:r>
      <w:r w:rsidR="00705167">
        <w:br/>
      </w:r>
      <w:r w:rsidRPr="008F5E3C">
        <w:t>до прекращения действия Соглашения.</w:t>
      </w:r>
    </w:p>
    <w:p w14:paraId="51D8E9C6" w14:textId="77777777" w:rsidR="008F5E3C" w:rsidRDefault="008F5E3C" w:rsidP="00FA19CF">
      <w:pPr>
        <w:pStyle w:val="ConsPlusNormal"/>
        <w:spacing w:line="230" w:lineRule="auto"/>
        <w:jc w:val="both"/>
        <w:rPr>
          <w:sz w:val="28"/>
          <w:szCs w:val="28"/>
        </w:rPr>
      </w:pPr>
    </w:p>
    <w:p w14:paraId="0A497B3D" w14:textId="77777777" w:rsidR="008F5E3C" w:rsidRPr="00EF1308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EF1308">
        <w:rPr>
          <w:b/>
          <w:bCs/>
          <w:sz w:val="28"/>
          <w:szCs w:val="28"/>
        </w:rPr>
        <w:t>6. Порядок урегулирования споров</w:t>
      </w:r>
    </w:p>
    <w:p w14:paraId="4009892F" w14:textId="77777777" w:rsidR="002D75C0" w:rsidRPr="008F5E3C" w:rsidRDefault="002D75C0" w:rsidP="00FA19CF">
      <w:pPr>
        <w:pStyle w:val="ConsPlusNormal"/>
        <w:spacing w:line="230" w:lineRule="auto"/>
        <w:jc w:val="center"/>
        <w:outlineLvl w:val="1"/>
        <w:rPr>
          <w:sz w:val="28"/>
          <w:szCs w:val="28"/>
        </w:rPr>
      </w:pPr>
    </w:p>
    <w:p w14:paraId="48E0A87D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12" w:name="P503"/>
      <w:bookmarkEnd w:id="12"/>
      <w:r w:rsidRPr="008F5E3C">
        <w:t xml:space="preserve">6.1. Споры и разногласия, возникающие при исполнении настоящего Соглашения, разрешаются Сторонами путем переговоров, за исключением случаев, указанных в </w:t>
      </w:r>
      <w:hyperlink w:anchor="P509" w:history="1">
        <w:r w:rsidRPr="008F5E3C">
          <w:t>пункте 6.7</w:t>
        </w:r>
      </w:hyperlink>
      <w:r w:rsidRPr="008F5E3C">
        <w:t xml:space="preserve"> Соглашения.</w:t>
      </w:r>
    </w:p>
    <w:p w14:paraId="6DACAA22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6.2. При недостижении согласия в ходе переговоров заинтересованная Сторона направляет претензию в письменной форме, подписанную уполномоченным лицом, в порядке, установленном </w:t>
      </w:r>
      <w:hyperlink w:anchor="P540" w:history="1">
        <w:r w:rsidRPr="008F5E3C">
          <w:t>пунктом 9.4</w:t>
        </w:r>
      </w:hyperlink>
      <w:r w:rsidRPr="008F5E3C">
        <w:t xml:space="preserve"> настоящего Соглашения.</w:t>
      </w:r>
    </w:p>
    <w:p w14:paraId="1407DBAE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</w:t>
      </w:r>
      <w:r w:rsidR="00D92D65">
        <w:br/>
      </w:r>
      <w:r w:rsidRPr="008F5E3C">
        <w:t xml:space="preserve">в форме надлежащим образом заверенных копий. Претензия, направленная </w:t>
      </w:r>
      <w:r w:rsidR="00D92D65">
        <w:br/>
      </w:r>
      <w:r w:rsidRPr="008F5E3C">
        <w:t>без документов, подтверждающих полномочия лица, ее подписавшего, считается непредъявленной и рассмотрению не подлежит.</w:t>
      </w:r>
    </w:p>
    <w:p w14:paraId="0C836979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13" w:name="P506"/>
      <w:bookmarkEnd w:id="13"/>
      <w:r w:rsidRPr="008F5E3C"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рабочих дней со дня получения претензии.</w:t>
      </w:r>
    </w:p>
    <w:p w14:paraId="2871F078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6.5. В случае неурегулирования разногласий в претензионном порядке, </w:t>
      </w:r>
      <w:r w:rsidR="00D92D65">
        <w:br/>
      </w:r>
      <w:r w:rsidRPr="008F5E3C">
        <w:t xml:space="preserve">а также в случае неполучения ответа на претензию в течение срока, указанного в </w:t>
      </w:r>
      <w:hyperlink w:anchor="P506" w:history="1">
        <w:r w:rsidRPr="008F5E3C">
          <w:t>пункте 6.4</w:t>
        </w:r>
      </w:hyperlink>
      <w:r w:rsidRPr="008F5E3C">
        <w:t xml:space="preserve"> настоящего Соглашения, спор разрешается в судебном порядке </w:t>
      </w:r>
      <w:r w:rsidR="00D92D65">
        <w:br/>
      </w:r>
      <w:r w:rsidRPr="008F5E3C">
        <w:t>в соответствии с законодательством Российской Федерации.</w:t>
      </w:r>
    </w:p>
    <w:p w14:paraId="3622F73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14" w:name="P508"/>
      <w:bookmarkEnd w:id="14"/>
      <w:r w:rsidRPr="008F5E3C">
        <w:t xml:space="preserve">6.6. Урегулирование споров в судебном порядке осуществляется путем обращения заинтересованной Стороны в Арбитражный суд Калининградской области (далее </w:t>
      </w:r>
      <w:r w:rsidR="00EF1308">
        <w:t>–</w:t>
      </w:r>
      <w:r w:rsidRPr="008F5E3C">
        <w:t xml:space="preserve"> Суд).</w:t>
      </w:r>
    </w:p>
    <w:p w14:paraId="76721D91" w14:textId="77777777" w:rsidR="002D75C0" w:rsidRDefault="007316A5" w:rsidP="00FA19CF">
      <w:pPr>
        <w:pStyle w:val="af8"/>
        <w:spacing w:line="230" w:lineRule="auto"/>
        <w:ind w:firstLine="709"/>
        <w:jc w:val="both"/>
      </w:pPr>
      <w:bookmarkStart w:id="15" w:name="P509"/>
      <w:bookmarkEnd w:id="15"/>
      <w:r w:rsidRPr="008F5E3C">
        <w:t xml:space="preserve">6.7. Порядок урегулирования споров, установленный </w:t>
      </w:r>
      <w:hyperlink w:anchor="P503" w:history="1">
        <w:r w:rsidRPr="008F5E3C">
          <w:t>пунктами 6.1</w:t>
        </w:r>
      </w:hyperlink>
      <w:r w:rsidR="00EF1308">
        <w:t xml:space="preserve"> </w:t>
      </w:r>
      <w:r w:rsidR="000E3690">
        <w:t>–</w:t>
      </w:r>
      <w:r w:rsidR="00EF1308">
        <w:t xml:space="preserve"> </w:t>
      </w:r>
      <w:hyperlink w:anchor="P508" w:history="1">
        <w:r w:rsidRPr="008F5E3C">
          <w:t>6.6</w:t>
        </w:r>
      </w:hyperlink>
      <w:r w:rsidRPr="008F5E3C">
        <w:t xml:space="preserve"> Соглашения, не распространяется на правоотношения Сторон, возникающие </w:t>
      </w:r>
      <w:r w:rsidR="00D92D65">
        <w:br/>
      </w:r>
      <w:r w:rsidRPr="008F5E3C">
        <w:t xml:space="preserve">в связи с осуществлением Правительством Документарных проверок </w:t>
      </w:r>
      <w:r w:rsidR="00D92D65">
        <w:br/>
      </w:r>
      <w:r w:rsidRPr="008F5E3C">
        <w:t xml:space="preserve">и возвращением Участником средств поддержки в соответствии с </w:t>
      </w:r>
      <w:hyperlink w:anchor="P489" w:history="1">
        <w:r w:rsidRPr="008F5E3C">
          <w:t>пунктом 4.2</w:t>
        </w:r>
      </w:hyperlink>
      <w:r w:rsidRPr="008F5E3C">
        <w:t xml:space="preserve"> Соглашения.</w:t>
      </w:r>
    </w:p>
    <w:p w14:paraId="12E52CCE" w14:textId="77777777" w:rsidR="008E6618" w:rsidRDefault="008E6618" w:rsidP="00FA19CF">
      <w:pPr>
        <w:pStyle w:val="af8"/>
        <w:spacing w:line="230" w:lineRule="auto"/>
        <w:ind w:firstLine="709"/>
        <w:jc w:val="both"/>
      </w:pPr>
    </w:p>
    <w:p w14:paraId="4C1E6F14" w14:textId="77777777" w:rsidR="008F5E3C" w:rsidRPr="00EF1308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EF1308">
        <w:rPr>
          <w:b/>
          <w:bCs/>
          <w:sz w:val="28"/>
          <w:szCs w:val="28"/>
        </w:rPr>
        <w:t>7. Срок действия Соглашения</w:t>
      </w:r>
    </w:p>
    <w:p w14:paraId="46984295" w14:textId="77777777" w:rsidR="008F5E3C" w:rsidRPr="008F5E3C" w:rsidRDefault="008F5E3C" w:rsidP="00FA19CF">
      <w:pPr>
        <w:pStyle w:val="ConsPlusNormal"/>
        <w:spacing w:line="230" w:lineRule="auto"/>
        <w:jc w:val="both"/>
        <w:rPr>
          <w:sz w:val="28"/>
          <w:szCs w:val="28"/>
        </w:rPr>
      </w:pPr>
    </w:p>
    <w:p w14:paraId="5A3F32AE" w14:textId="7D5F9C51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16" w:name="P513"/>
      <w:bookmarkEnd w:id="16"/>
      <w:r w:rsidRPr="008F5E3C">
        <w:t xml:space="preserve">7.1. Соглашение </w:t>
      </w:r>
      <w:r w:rsidR="00825249">
        <w:t xml:space="preserve">вступает </w:t>
      </w:r>
      <w:r w:rsidR="00A94378">
        <w:t xml:space="preserve">в силу </w:t>
      </w:r>
      <w:r w:rsidR="00036EBD">
        <w:t xml:space="preserve">с </w:t>
      </w:r>
      <w:r w:rsidR="00261E93">
        <w:t>даты его подписания</w:t>
      </w:r>
      <w:r w:rsidR="00825249">
        <w:t xml:space="preserve"> и действует </w:t>
      </w:r>
      <w:r w:rsidR="00A06E8C">
        <w:br/>
      </w:r>
      <w:r w:rsidR="00825249">
        <w:t>в течение 3 календарных лет</w:t>
      </w:r>
      <w:r w:rsidRPr="008F5E3C">
        <w:t>.</w:t>
      </w:r>
    </w:p>
    <w:p w14:paraId="45883446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Под календарным годом применительно к правоотношениям </w:t>
      </w:r>
      <w:r w:rsidR="002E551E">
        <w:br/>
      </w:r>
      <w:r w:rsidRPr="008F5E3C">
        <w:t>Сторон, возникающим в связи с реализацией Соглашения, понимается период времени</w:t>
      </w:r>
      <w:r w:rsidR="002E551E">
        <w:t xml:space="preserve"> </w:t>
      </w:r>
      <w:r w:rsidRPr="008F5E3C">
        <w:t xml:space="preserve">с 01 января по 31 декабря продолжительностью </w:t>
      </w:r>
      <w:r w:rsidR="002E551E">
        <w:t xml:space="preserve">365 </w:t>
      </w:r>
      <w:r w:rsidRPr="008F5E3C">
        <w:t xml:space="preserve">либо </w:t>
      </w:r>
      <w:r w:rsidR="002E551E">
        <w:t>366</w:t>
      </w:r>
      <w:r w:rsidRPr="008F5E3C">
        <w:t xml:space="preserve"> (високосный год) календарных дней</w:t>
      </w:r>
      <w:r w:rsidR="002E551E">
        <w:t xml:space="preserve"> </w:t>
      </w:r>
      <w:r w:rsidRPr="008F5E3C">
        <w:t xml:space="preserve">в соответствии с Федеральным </w:t>
      </w:r>
      <w:hyperlink r:id="rId16" w:history="1">
        <w:r w:rsidRPr="008F5E3C">
          <w:t>законом</w:t>
        </w:r>
      </w:hyperlink>
      <w:r w:rsidRPr="008F5E3C">
        <w:t xml:space="preserve"> </w:t>
      </w:r>
      <w:r w:rsidR="002E551E">
        <w:br/>
      </w:r>
      <w:r w:rsidRPr="008F5E3C">
        <w:t>от 03 июня 2011 года № 107-ФЗ</w:t>
      </w:r>
      <w:r w:rsidR="002E551E">
        <w:t xml:space="preserve"> </w:t>
      </w:r>
      <w:r>
        <w:t>«</w:t>
      </w:r>
      <w:r w:rsidRPr="008F5E3C">
        <w:t>Об исчислении времени</w:t>
      </w:r>
      <w:r>
        <w:t>»</w:t>
      </w:r>
      <w:r w:rsidRPr="008F5E3C">
        <w:t>.</w:t>
      </w:r>
    </w:p>
    <w:p w14:paraId="154A2CF6" w14:textId="472E00FA" w:rsidR="002D75C0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7.2. Истечение срока действия Соглашения, указанного в </w:t>
      </w:r>
      <w:hyperlink w:anchor="P513" w:history="1">
        <w:r w:rsidRPr="008F5E3C">
          <w:t>пункте 7.1</w:t>
        </w:r>
      </w:hyperlink>
      <w:r w:rsidRPr="008F5E3C">
        <w:t xml:space="preserve"> Соглашения, не освобождает Участника от исполнения принятых на себя </w:t>
      </w:r>
      <w:r w:rsidR="00D92D65">
        <w:br/>
      </w:r>
      <w:r w:rsidRPr="008F5E3C">
        <w:t>в течение срока действия</w:t>
      </w:r>
      <w:r w:rsidR="00EF1308">
        <w:t xml:space="preserve"> Соглашения</w:t>
      </w:r>
      <w:r w:rsidRPr="008F5E3C">
        <w:t xml:space="preserve"> обязательств, в том числе</w:t>
      </w:r>
      <w:r w:rsidR="00DC4996">
        <w:br/>
      </w:r>
      <w:r w:rsidRPr="008F5E3C">
        <w:t>по представлению Отчета, а также от ответственности за их нарушение.</w:t>
      </w:r>
    </w:p>
    <w:p w14:paraId="4AE84BB7" w14:textId="77777777" w:rsidR="00083E61" w:rsidRDefault="00083E61" w:rsidP="00FA19CF">
      <w:pPr>
        <w:pStyle w:val="af8"/>
        <w:spacing w:line="230" w:lineRule="auto"/>
        <w:ind w:firstLine="709"/>
        <w:jc w:val="both"/>
      </w:pPr>
    </w:p>
    <w:p w14:paraId="25D105EF" w14:textId="77777777" w:rsidR="008F5E3C" w:rsidRPr="00EF1308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EF1308">
        <w:rPr>
          <w:b/>
          <w:bCs/>
          <w:sz w:val="28"/>
          <w:szCs w:val="28"/>
        </w:rPr>
        <w:t>8. Условия изменения и досрочного расторжения Соглашения</w:t>
      </w:r>
    </w:p>
    <w:p w14:paraId="5EDD7538" w14:textId="77777777" w:rsidR="008F5E3C" w:rsidRPr="008F5E3C" w:rsidRDefault="008F5E3C" w:rsidP="00FA19CF">
      <w:pPr>
        <w:pStyle w:val="ConsPlusNormal"/>
        <w:spacing w:line="230" w:lineRule="auto"/>
        <w:jc w:val="both"/>
        <w:rPr>
          <w:sz w:val="28"/>
          <w:szCs w:val="28"/>
        </w:rPr>
      </w:pPr>
    </w:p>
    <w:p w14:paraId="70E6C58D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8.1. Соглашение может быть изменено по инициативе Сторон.</w:t>
      </w:r>
    </w:p>
    <w:p w14:paraId="603594C0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8.2. Соглашение может быть изменено Сторонами в целях приведения его условий в соответствие с нормативными правовыми актами Российской Федерации и Калининградской области.</w:t>
      </w:r>
    </w:p>
    <w:p w14:paraId="02988490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8.3. Изменения, вносимые в Соглашение, считаются действительными при условии, если они совершены в письменной форме и подписаны Сторонами. Внесение изменений в Параметры при возникновении обстоятельств, указанных в </w:t>
      </w:r>
      <w:hyperlink w:anchor="P467" w:history="1">
        <w:r w:rsidRPr="008F5E3C">
          <w:t>подпункте 2.4.3 пункта 2.4</w:t>
        </w:r>
      </w:hyperlink>
      <w:r w:rsidRPr="008F5E3C">
        <w:t xml:space="preserve"> Соглашения, осуществляется в соответствии</w:t>
      </w:r>
      <w:r w:rsidR="008E6618">
        <w:t xml:space="preserve"> </w:t>
      </w:r>
      <w:r w:rsidRPr="008F5E3C">
        <w:t>с настоящим пунктом.</w:t>
      </w:r>
    </w:p>
    <w:p w14:paraId="302230A0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>8.4. Соглашение может быть расторгнуто досрочно по соглашению Сторон.</w:t>
      </w:r>
    </w:p>
    <w:p w14:paraId="2AB03954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pacing w:val="-4"/>
          <w:szCs w:val="28"/>
        </w:rPr>
      </w:pPr>
      <w:r w:rsidRPr="008F5E3C">
        <w:rPr>
          <w:szCs w:val="28"/>
        </w:rPr>
        <w:t xml:space="preserve">8.5. </w:t>
      </w:r>
      <w:r w:rsidRPr="008F5E3C">
        <w:rPr>
          <w:spacing w:val="-4"/>
          <w:szCs w:val="28"/>
        </w:rPr>
        <w:t>В случае существенного нарушения одной Стороной условий Соглашения другая Сторона вправе обратиться в Суд с требованием</w:t>
      </w:r>
      <w:r w:rsidR="00AD6A0C">
        <w:rPr>
          <w:spacing w:val="-4"/>
          <w:szCs w:val="28"/>
        </w:rPr>
        <w:br/>
      </w:r>
      <w:r w:rsidRPr="008F5E3C">
        <w:rPr>
          <w:spacing w:val="-4"/>
          <w:szCs w:val="28"/>
        </w:rPr>
        <w:t xml:space="preserve">о досрочном расторжении Соглашения после соблюдения досудебного порядка урегулирования возникшего спора, установленного в </w:t>
      </w:r>
      <w:hyperlink w:anchor="P503" w:history="1">
        <w:r w:rsidRPr="008F5E3C">
          <w:rPr>
            <w:spacing w:val="-4"/>
            <w:szCs w:val="28"/>
          </w:rPr>
          <w:t>пункте 6.1</w:t>
        </w:r>
      </w:hyperlink>
      <w:r w:rsidRPr="008F5E3C">
        <w:rPr>
          <w:spacing w:val="-4"/>
          <w:szCs w:val="28"/>
        </w:rPr>
        <w:t xml:space="preserve"> Соглашения.</w:t>
      </w:r>
    </w:p>
    <w:p w14:paraId="459415C5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Стороны договорились считать существенным нарушением Участником своих обязанностей по Соглашению невыполнение требований, установленных </w:t>
      </w:r>
      <w:hyperlink w:anchor="P449" w:history="1">
        <w:r w:rsidRPr="008F5E3C">
          <w:rPr>
            <w:szCs w:val="28"/>
          </w:rPr>
          <w:t>подпунктами 2.3.1</w:t>
        </w:r>
      </w:hyperlink>
      <w:r w:rsidRPr="008F5E3C">
        <w:rPr>
          <w:szCs w:val="28"/>
        </w:rPr>
        <w:t xml:space="preserve"> и </w:t>
      </w:r>
      <w:hyperlink w:anchor="P450" w:history="1">
        <w:r w:rsidRPr="008F5E3C">
          <w:rPr>
            <w:szCs w:val="28"/>
          </w:rPr>
          <w:t>2.3.2 пункта 2.3</w:t>
        </w:r>
      </w:hyperlink>
      <w:r w:rsidRPr="008F5E3C">
        <w:rPr>
          <w:szCs w:val="28"/>
        </w:rPr>
        <w:t xml:space="preserve"> Соглашения.</w:t>
      </w:r>
    </w:p>
    <w:p w14:paraId="5D1400A1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8.6. Соглашение считается расторгнутым со дня подписания уполномоченными представителями Сторон соглашения о расторжении Соглашения либо с даты вступления в законную силу решения Суда </w:t>
      </w:r>
      <w:r w:rsidR="00D92D65">
        <w:rPr>
          <w:szCs w:val="28"/>
        </w:rPr>
        <w:br/>
      </w:r>
      <w:r w:rsidRPr="008F5E3C">
        <w:rPr>
          <w:szCs w:val="28"/>
        </w:rPr>
        <w:t>о расторжении Соглашения.</w:t>
      </w:r>
    </w:p>
    <w:p w14:paraId="63690710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>8.7. Действие Соглашения прекращается:</w:t>
      </w:r>
    </w:p>
    <w:p w14:paraId="4F40E434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8.7.1. </w:t>
      </w:r>
      <w:r w:rsidR="00EF1308">
        <w:rPr>
          <w:szCs w:val="28"/>
        </w:rPr>
        <w:t>п</w:t>
      </w:r>
      <w:r w:rsidRPr="008F5E3C">
        <w:rPr>
          <w:szCs w:val="28"/>
        </w:rPr>
        <w:t>о окончании срока действия Соглашения;</w:t>
      </w:r>
    </w:p>
    <w:p w14:paraId="077F6E3E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8.7.2. </w:t>
      </w:r>
      <w:r w:rsidR="00EF1308">
        <w:rPr>
          <w:szCs w:val="28"/>
        </w:rPr>
        <w:t>в</w:t>
      </w:r>
      <w:r w:rsidRPr="008F5E3C">
        <w:rPr>
          <w:szCs w:val="28"/>
        </w:rPr>
        <w:t xml:space="preserve"> случае расторжения Соглашения по соглашению Сторон;</w:t>
      </w:r>
    </w:p>
    <w:p w14:paraId="3EB501B6" w14:textId="77777777" w:rsidR="008F5E3C" w:rsidRPr="008F5E3C" w:rsidRDefault="007316A5" w:rsidP="00FA19CF">
      <w:pPr>
        <w:pStyle w:val="af8"/>
        <w:spacing w:line="230" w:lineRule="auto"/>
        <w:ind w:firstLine="709"/>
        <w:rPr>
          <w:szCs w:val="28"/>
        </w:rPr>
      </w:pPr>
      <w:r w:rsidRPr="008F5E3C">
        <w:rPr>
          <w:szCs w:val="28"/>
        </w:rPr>
        <w:t xml:space="preserve">8.7.3. </w:t>
      </w:r>
      <w:r w:rsidR="00EF1308">
        <w:rPr>
          <w:szCs w:val="28"/>
        </w:rPr>
        <w:t>в</w:t>
      </w:r>
      <w:r w:rsidRPr="008F5E3C">
        <w:rPr>
          <w:szCs w:val="28"/>
        </w:rPr>
        <w:t xml:space="preserve"> </w:t>
      </w:r>
      <w:r w:rsidR="004C706C">
        <w:rPr>
          <w:szCs w:val="28"/>
        </w:rPr>
        <w:t xml:space="preserve">   </w:t>
      </w:r>
      <w:r w:rsidRPr="008F5E3C">
        <w:rPr>
          <w:szCs w:val="28"/>
        </w:rPr>
        <w:t xml:space="preserve">случае </w:t>
      </w:r>
      <w:r w:rsidR="004C706C">
        <w:rPr>
          <w:szCs w:val="28"/>
        </w:rPr>
        <w:t xml:space="preserve">   </w:t>
      </w:r>
      <w:r w:rsidRPr="008F5E3C">
        <w:rPr>
          <w:szCs w:val="28"/>
        </w:rPr>
        <w:t>досрочного</w:t>
      </w:r>
      <w:r w:rsidR="00EF1308">
        <w:rPr>
          <w:szCs w:val="28"/>
        </w:rPr>
        <w:t xml:space="preserve"> </w:t>
      </w:r>
      <w:r w:rsidR="004C706C">
        <w:rPr>
          <w:szCs w:val="28"/>
        </w:rPr>
        <w:t xml:space="preserve">    </w:t>
      </w:r>
      <w:r w:rsidRPr="008F5E3C">
        <w:rPr>
          <w:szCs w:val="28"/>
        </w:rPr>
        <w:t xml:space="preserve">прекращения </w:t>
      </w:r>
      <w:r w:rsidR="004C706C">
        <w:rPr>
          <w:szCs w:val="28"/>
        </w:rPr>
        <w:t xml:space="preserve">    </w:t>
      </w:r>
      <w:r w:rsidRPr="008F5E3C">
        <w:rPr>
          <w:szCs w:val="28"/>
        </w:rPr>
        <w:t xml:space="preserve">существования </w:t>
      </w:r>
      <w:r w:rsidR="004C706C">
        <w:rPr>
          <w:szCs w:val="28"/>
        </w:rPr>
        <w:t xml:space="preserve">   </w:t>
      </w:r>
      <w:r w:rsidRPr="008F5E3C">
        <w:rPr>
          <w:szCs w:val="28"/>
        </w:rPr>
        <w:t>Особой экономической зоны в Калининградской области;</w:t>
      </w:r>
    </w:p>
    <w:p w14:paraId="410F7E01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8.7.4. </w:t>
      </w:r>
      <w:r w:rsidR="00EF1308">
        <w:rPr>
          <w:szCs w:val="28"/>
        </w:rPr>
        <w:t>в</w:t>
      </w:r>
      <w:r w:rsidRPr="008F5E3C">
        <w:rPr>
          <w:szCs w:val="28"/>
        </w:rPr>
        <w:t xml:space="preserve"> </w:t>
      </w:r>
      <w:r w:rsidR="00EF1308">
        <w:rPr>
          <w:szCs w:val="28"/>
        </w:rPr>
        <w:t xml:space="preserve"> </w:t>
      </w:r>
      <w:r w:rsidRPr="008F5E3C">
        <w:rPr>
          <w:szCs w:val="28"/>
        </w:rPr>
        <w:t xml:space="preserve">связи </w:t>
      </w:r>
      <w:r w:rsidR="00EF1308">
        <w:rPr>
          <w:szCs w:val="28"/>
        </w:rPr>
        <w:t xml:space="preserve">   </w:t>
      </w:r>
      <w:r w:rsidRPr="008F5E3C">
        <w:rPr>
          <w:szCs w:val="28"/>
        </w:rPr>
        <w:t>с</w:t>
      </w:r>
      <w:r w:rsidR="00EF1308">
        <w:rPr>
          <w:szCs w:val="28"/>
        </w:rPr>
        <w:t xml:space="preserve"> </w:t>
      </w:r>
      <w:r w:rsidRPr="008F5E3C">
        <w:rPr>
          <w:szCs w:val="28"/>
        </w:rPr>
        <w:t xml:space="preserve"> </w:t>
      </w:r>
      <w:r w:rsidR="00EF1308">
        <w:rPr>
          <w:szCs w:val="28"/>
        </w:rPr>
        <w:t xml:space="preserve">  </w:t>
      </w:r>
      <w:r w:rsidRPr="008F5E3C">
        <w:rPr>
          <w:szCs w:val="28"/>
        </w:rPr>
        <w:t xml:space="preserve">ликвидацией </w:t>
      </w:r>
      <w:r w:rsidR="00EF1308">
        <w:rPr>
          <w:szCs w:val="28"/>
        </w:rPr>
        <w:t xml:space="preserve">   </w:t>
      </w:r>
      <w:r w:rsidRPr="008F5E3C">
        <w:rPr>
          <w:szCs w:val="28"/>
        </w:rPr>
        <w:t xml:space="preserve">Участника </w:t>
      </w:r>
      <w:r w:rsidR="00EF1308">
        <w:rPr>
          <w:szCs w:val="28"/>
        </w:rPr>
        <w:t xml:space="preserve">   </w:t>
      </w:r>
      <w:r w:rsidRPr="008F5E3C">
        <w:rPr>
          <w:szCs w:val="28"/>
        </w:rPr>
        <w:t>как</w:t>
      </w:r>
      <w:r w:rsidR="00EF1308">
        <w:rPr>
          <w:szCs w:val="28"/>
        </w:rPr>
        <w:t xml:space="preserve">  </w:t>
      </w:r>
      <w:r w:rsidRPr="008F5E3C">
        <w:rPr>
          <w:szCs w:val="28"/>
        </w:rPr>
        <w:t xml:space="preserve"> </w:t>
      </w:r>
      <w:r w:rsidR="00EF1308">
        <w:rPr>
          <w:szCs w:val="28"/>
        </w:rPr>
        <w:t xml:space="preserve"> </w:t>
      </w:r>
      <w:r w:rsidRPr="008F5E3C">
        <w:rPr>
          <w:szCs w:val="28"/>
        </w:rPr>
        <w:t>юридического</w:t>
      </w:r>
      <w:r w:rsidR="00EF1308">
        <w:rPr>
          <w:szCs w:val="28"/>
        </w:rPr>
        <w:t xml:space="preserve">  </w:t>
      </w:r>
      <w:r w:rsidRPr="008F5E3C">
        <w:rPr>
          <w:szCs w:val="28"/>
        </w:rPr>
        <w:t xml:space="preserve"> </w:t>
      </w:r>
      <w:r w:rsidR="00EF1308">
        <w:rPr>
          <w:szCs w:val="28"/>
        </w:rPr>
        <w:t xml:space="preserve"> </w:t>
      </w:r>
      <w:r w:rsidRPr="008F5E3C">
        <w:rPr>
          <w:szCs w:val="28"/>
        </w:rPr>
        <w:t xml:space="preserve">лица в соответствии с Федеральным </w:t>
      </w:r>
      <w:hyperlink r:id="rId17" w:history="1">
        <w:r w:rsidRPr="008F5E3C">
          <w:rPr>
            <w:szCs w:val="28"/>
          </w:rPr>
          <w:t>законом</w:t>
        </w:r>
      </w:hyperlink>
      <w:r w:rsidRPr="008F5E3C">
        <w:rPr>
          <w:szCs w:val="28"/>
        </w:rPr>
        <w:t xml:space="preserve"> от 08 августа 2001 года № 129-ФЗ </w:t>
      </w:r>
      <w:r w:rsidR="00D92D65">
        <w:rPr>
          <w:szCs w:val="28"/>
        </w:rPr>
        <w:br/>
      </w:r>
      <w:r>
        <w:rPr>
          <w:szCs w:val="28"/>
        </w:rPr>
        <w:t>«</w:t>
      </w:r>
      <w:r w:rsidRPr="008F5E3C">
        <w:rPr>
          <w:szCs w:val="28"/>
        </w:rPr>
        <w:t>О государственной регистрации юридических лиц и индивидуальных предпринимателей</w:t>
      </w:r>
      <w:r>
        <w:rPr>
          <w:szCs w:val="28"/>
        </w:rPr>
        <w:t>»</w:t>
      </w:r>
      <w:r w:rsidRPr="008F5E3C">
        <w:rPr>
          <w:szCs w:val="28"/>
        </w:rPr>
        <w:t>;</w:t>
      </w:r>
    </w:p>
    <w:p w14:paraId="0A61D2DE" w14:textId="77777777" w:rsidR="008F5E3C" w:rsidRPr="008F5E3C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8.7.5. </w:t>
      </w:r>
      <w:r w:rsidR="00EF1308">
        <w:rPr>
          <w:szCs w:val="28"/>
        </w:rPr>
        <w:t>в</w:t>
      </w:r>
      <w:r w:rsidRPr="008F5E3C">
        <w:rPr>
          <w:szCs w:val="28"/>
        </w:rPr>
        <w:t xml:space="preserve"> случае прекращения действия мер поддержки, установленных </w:t>
      </w:r>
      <w:r w:rsidR="002E551E">
        <w:rPr>
          <w:szCs w:val="28"/>
        </w:rPr>
        <w:t>п</w:t>
      </w:r>
      <w:r w:rsidR="002E551E" w:rsidRPr="00791943">
        <w:rPr>
          <w:szCs w:val="28"/>
        </w:rPr>
        <w:t>остановление</w:t>
      </w:r>
      <w:r w:rsidR="002E551E">
        <w:rPr>
          <w:szCs w:val="28"/>
        </w:rPr>
        <w:t>м Правительства Российской Федерации «</w:t>
      </w:r>
      <w:r w:rsidR="002E551E" w:rsidRPr="00E97EEB">
        <w:rPr>
          <w:szCs w:val="28"/>
        </w:rPr>
        <w:t>О порядке предоставления субвенции из федерального бюджета бюджету Калининградской области на осуществление переданных полномочий Российской Федерации по обеспечению поддержки юридических лиц, осуществляющих деятельность на территории Калининградской области,</w:t>
      </w:r>
      <w:r w:rsidR="002E551E">
        <w:rPr>
          <w:szCs w:val="28"/>
        </w:rPr>
        <w:br/>
      </w:r>
      <w:r w:rsidR="002E551E" w:rsidRPr="00E97EEB">
        <w:rPr>
          <w:szCs w:val="28"/>
        </w:rPr>
        <w:t>и резидентов Особой экономической зоны в Калининградской области</w:t>
      </w:r>
      <w:r w:rsidR="002E551E">
        <w:rPr>
          <w:szCs w:val="28"/>
        </w:rPr>
        <w:br/>
      </w:r>
      <w:r w:rsidR="002E551E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2E551E">
        <w:rPr>
          <w:szCs w:val="28"/>
        </w:rPr>
        <w:t xml:space="preserve">» </w:t>
      </w:r>
      <w:r w:rsidRPr="008F5E3C">
        <w:rPr>
          <w:szCs w:val="28"/>
        </w:rPr>
        <w:t xml:space="preserve">и </w:t>
      </w:r>
      <w:hyperlink r:id="rId18" w:history="1">
        <w:r w:rsidRPr="008F5E3C">
          <w:rPr>
            <w:szCs w:val="28"/>
          </w:rPr>
          <w:t>Порядком</w:t>
        </w:r>
      </w:hyperlink>
      <w:r w:rsidRPr="008F5E3C">
        <w:rPr>
          <w:szCs w:val="28"/>
        </w:rPr>
        <w:t>;</w:t>
      </w:r>
    </w:p>
    <w:p w14:paraId="65E354B4" w14:textId="77777777" w:rsidR="009E4274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 w:rsidRPr="008F5E3C">
        <w:rPr>
          <w:szCs w:val="28"/>
        </w:rPr>
        <w:t xml:space="preserve">8.7.6. </w:t>
      </w:r>
      <w:r w:rsidR="00EF1308">
        <w:rPr>
          <w:szCs w:val="28"/>
        </w:rPr>
        <w:t>с</w:t>
      </w:r>
      <w:r w:rsidRPr="008F5E3C">
        <w:rPr>
          <w:szCs w:val="28"/>
        </w:rPr>
        <w:t>о дня исключения в установленном порядке Участника из числа резидентов Особой экономической зоны в Калининградской области.</w:t>
      </w:r>
    </w:p>
    <w:p w14:paraId="5D357739" w14:textId="77777777" w:rsidR="002D75C0" w:rsidRDefault="007316A5" w:rsidP="00FA19CF">
      <w:pPr>
        <w:pStyle w:val="af8"/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8.8. Расторжение или прекращение действия Соглашения влечет за собой</w:t>
      </w:r>
      <w:r>
        <w:rPr>
          <w:szCs w:val="28"/>
        </w:rPr>
        <w:br/>
      </w:r>
      <w:r w:rsidR="008F5E3C" w:rsidRPr="008F5E3C">
        <w:rPr>
          <w:szCs w:val="28"/>
        </w:rPr>
        <w:t xml:space="preserve">прекращение предоставления средств поддержки Участнику в соответствии </w:t>
      </w:r>
      <w:r w:rsidR="00D92D65">
        <w:rPr>
          <w:szCs w:val="28"/>
        </w:rPr>
        <w:br/>
      </w:r>
      <w:r w:rsidR="008F5E3C" w:rsidRPr="008F5E3C">
        <w:rPr>
          <w:szCs w:val="28"/>
        </w:rPr>
        <w:t xml:space="preserve">с </w:t>
      </w:r>
      <w:r w:rsidR="007374AA">
        <w:rPr>
          <w:szCs w:val="28"/>
        </w:rPr>
        <w:t>п</w:t>
      </w:r>
      <w:r w:rsidR="007374AA" w:rsidRPr="00791943">
        <w:rPr>
          <w:szCs w:val="28"/>
        </w:rPr>
        <w:t>остановление</w:t>
      </w:r>
      <w:r w:rsidR="007374AA">
        <w:rPr>
          <w:szCs w:val="28"/>
        </w:rPr>
        <w:t>м Правительства Российской Федерации «</w:t>
      </w:r>
      <w:r w:rsidR="007374AA" w:rsidRPr="00E97EEB">
        <w:rPr>
          <w:szCs w:val="28"/>
        </w:rPr>
        <w:t>О порядке предоставления субвенции из федерального бюджета бюджету Калининградской области на осуществление переданных полномочий Российской Федерации по обеспечению поддержки юридических лиц, осуществляющих деятельность на территории Калининградской области,</w:t>
      </w:r>
      <w:r w:rsidR="007374AA">
        <w:rPr>
          <w:szCs w:val="28"/>
        </w:rPr>
        <w:br/>
      </w:r>
      <w:r w:rsidR="007374AA" w:rsidRPr="00E97EEB">
        <w:rPr>
          <w:szCs w:val="28"/>
        </w:rPr>
        <w:t>и резидентов Особой экономической зоны в Калининградской области</w:t>
      </w:r>
      <w:r w:rsidR="007374AA">
        <w:rPr>
          <w:szCs w:val="28"/>
        </w:rPr>
        <w:br/>
      </w:r>
      <w:r w:rsidR="007374AA" w:rsidRPr="00E97EEB">
        <w:rPr>
          <w:szCs w:val="28"/>
        </w:rPr>
        <w:t>и признании утратившими силу некоторых актов Правительства Российской Федерации</w:t>
      </w:r>
      <w:r w:rsidR="007374AA">
        <w:rPr>
          <w:szCs w:val="28"/>
        </w:rPr>
        <w:t xml:space="preserve">» </w:t>
      </w:r>
      <w:r w:rsidR="008F5E3C" w:rsidRPr="008F5E3C">
        <w:rPr>
          <w:szCs w:val="28"/>
        </w:rPr>
        <w:t xml:space="preserve">и </w:t>
      </w:r>
      <w:hyperlink r:id="rId19" w:history="1">
        <w:r w:rsidR="008F5E3C" w:rsidRPr="008F5E3C">
          <w:rPr>
            <w:szCs w:val="28"/>
          </w:rPr>
          <w:t>Порядком</w:t>
        </w:r>
      </w:hyperlink>
      <w:r w:rsidR="008F5E3C" w:rsidRPr="008F5E3C">
        <w:rPr>
          <w:szCs w:val="28"/>
        </w:rPr>
        <w:t>.</w:t>
      </w:r>
    </w:p>
    <w:p w14:paraId="672BACE2" w14:textId="77777777" w:rsidR="0071612E" w:rsidRPr="00FB213F" w:rsidRDefault="0071612E" w:rsidP="00FA19CF">
      <w:pPr>
        <w:pStyle w:val="ConsPlusNormal"/>
        <w:spacing w:line="230" w:lineRule="auto"/>
        <w:jc w:val="center"/>
        <w:outlineLvl w:val="1"/>
        <w:rPr>
          <w:sz w:val="30"/>
          <w:szCs w:val="30"/>
        </w:rPr>
      </w:pPr>
    </w:p>
    <w:p w14:paraId="11943884" w14:textId="77777777" w:rsidR="008F5E3C" w:rsidRPr="00EF1308" w:rsidRDefault="007316A5" w:rsidP="00FA19CF">
      <w:pPr>
        <w:pStyle w:val="ConsPlusNormal"/>
        <w:spacing w:line="230" w:lineRule="auto"/>
        <w:jc w:val="center"/>
        <w:outlineLvl w:val="1"/>
        <w:rPr>
          <w:b/>
          <w:bCs/>
          <w:sz w:val="28"/>
          <w:szCs w:val="28"/>
        </w:rPr>
      </w:pPr>
      <w:r w:rsidRPr="00EF1308">
        <w:rPr>
          <w:b/>
          <w:bCs/>
          <w:sz w:val="28"/>
          <w:szCs w:val="28"/>
        </w:rPr>
        <w:t>9. Заключительные положения</w:t>
      </w:r>
    </w:p>
    <w:p w14:paraId="7E48CE55" w14:textId="77777777" w:rsidR="008F5E3C" w:rsidRPr="00FB213F" w:rsidRDefault="008F5E3C" w:rsidP="00FA19CF">
      <w:pPr>
        <w:pStyle w:val="ConsPlusNormal"/>
        <w:spacing w:line="230" w:lineRule="auto"/>
        <w:jc w:val="both"/>
        <w:rPr>
          <w:sz w:val="30"/>
          <w:szCs w:val="30"/>
        </w:rPr>
      </w:pPr>
    </w:p>
    <w:p w14:paraId="4A207D6D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9.1. Участник не вправе передавать свои права и обязанности </w:t>
      </w:r>
      <w:r w:rsidR="00D92D65">
        <w:br/>
      </w:r>
      <w:r w:rsidRPr="008F5E3C">
        <w:t>по Соглашению другому лицу.</w:t>
      </w:r>
    </w:p>
    <w:p w14:paraId="5B78A3D3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9.2. Каждая из Сторон несет ответственность перед другой</w:t>
      </w:r>
      <w:r w:rsidR="00FD1E08">
        <w:t xml:space="preserve"> </w:t>
      </w:r>
      <w:r w:rsidRPr="008F5E3C">
        <w:t>Стороной</w:t>
      </w:r>
      <w:r w:rsidR="00FD1E08">
        <w:br/>
      </w:r>
      <w:r w:rsidRPr="008F5E3C">
        <w:t xml:space="preserve">за достоверность и полноту своих реквизитов, указанных в </w:t>
      </w:r>
      <w:hyperlink w:anchor="P546" w:history="1">
        <w:r w:rsidRPr="008F5E3C">
          <w:t xml:space="preserve">разделе </w:t>
        </w:r>
        <w:r w:rsidR="008E6618">
          <w:br/>
        </w:r>
        <w:r w:rsidRPr="008F5E3C">
          <w:t>10</w:t>
        </w:r>
      </w:hyperlink>
      <w:r w:rsidRPr="008F5E3C">
        <w:t xml:space="preserve"> Соглашения. В случае изменения указанных в </w:t>
      </w:r>
      <w:hyperlink w:anchor="P546" w:history="1">
        <w:r w:rsidRPr="008F5E3C">
          <w:t>разделе 10</w:t>
        </w:r>
      </w:hyperlink>
      <w:r w:rsidRPr="008F5E3C">
        <w:t xml:space="preserve"> Соглашения</w:t>
      </w:r>
      <w:r w:rsidR="00FD1E08">
        <w:t xml:space="preserve"> </w:t>
      </w:r>
      <w:r w:rsidRPr="008F5E3C">
        <w:t>реквизитов одной из Сторон, в том числе ее места нахождения,</w:t>
      </w:r>
      <w:r w:rsidR="00AD6A0C">
        <w:br/>
        <w:t>а</w:t>
      </w:r>
      <w:r w:rsidRPr="008F5E3C">
        <w:t>дреса</w:t>
      </w:r>
      <w:r w:rsidR="00AD6A0C">
        <w:t xml:space="preserve"> </w:t>
      </w:r>
      <w:r w:rsidRPr="008F5E3C">
        <w:t>для корреспонденции в Российской Федерации,</w:t>
      </w:r>
      <w:r w:rsidR="00AD6A0C">
        <w:t xml:space="preserve"> </w:t>
      </w:r>
      <w:r w:rsidRPr="008F5E3C">
        <w:t>данная</w:t>
      </w:r>
      <w:r w:rsidR="00FD1E08">
        <w:t xml:space="preserve"> </w:t>
      </w:r>
      <w:r w:rsidRPr="008F5E3C">
        <w:t>Сторона обязана направить другой Стороне уведомление</w:t>
      </w:r>
      <w:r w:rsidR="00FD1E08">
        <w:t xml:space="preserve"> </w:t>
      </w:r>
      <w:r w:rsidRPr="008F5E3C">
        <w:t>об их изменении с указанием новых реквизитов и даты их изменения</w:t>
      </w:r>
      <w:r w:rsidR="00FD1E08">
        <w:t xml:space="preserve"> </w:t>
      </w:r>
      <w:r w:rsidRPr="008F5E3C">
        <w:t>в срок, позволяющий другой Стороне исполнить свои обязательства</w:t>
      </w:r>
      <w:r w:rsidR="00FD1E08">
        <w:t xml:space="preserve"> </w:t>
      </w:r>
      <w:r w:rsidRPr="008F5E3C">
        <w:t>по Соглашению, но не позднее 3 рабочих дней</w:t>
      </w:r>
      <w:r w:rsidR="00FD1E08">
        <w:br/>
      </w:r>
      <w:r w:rsidRPr="008F5E3C">
        <w:t>с даты изменения этих реквизитов.</w:t>
      </w:r>
    </w:p>
    <w:p w14:paraId="3E31BEB4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9.3. Сторона, исполнившая свои обязательства по Соглашению </w:t>
      </w:r>
      <w:r w:rsidR="00D92D65">
        <w:br/>
      </w:r>
      <w:r w:rsidRPr="008F5E3C">
        <w:t xml:space="preserve">в соответствии с его условиями и исходя из последних известных ей на дату </w:t>
      </w:r>
      <w:r w:rsidR="002B23E8">
        <w:br/>
      </w:r>
      <w:r w:rsidRPr="008F5E3C">
        <w:t>их исполнения реквизитов другой Стороны, считается исполнившей свои обязательства надлежащим образом.</w:t>
      </w:r>
    </w:p>
    <w:p w14:paraId="156DCC32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bookmarkStart w:id="17" w:name="P540"/>
      <w:bookmarkEnd w:id="17"/>
      <w:r w:rsidRPr="008F5E3C">
        <w:t xml:space="preserve">9.4. Все документы в связи с Соглашением должны составляться </w:t>
      </w:r>
      <w:r w:rsidR="00D92D65">
        <w:br/>
      </w:r>
      <w:r w:rsidRPr="008F5E3C">
        <w:t>в письменной форме и вручаться Сторонами друг другу под подпись</w:t>
      </w:r>
      <w:r w:rsidR="00AD6A0C">
        <w:br/>
      </w:r>
      <w:r w:rsidRPr="008F5E3C">
        <w:t>либо направляться по почте заказным письмом с уведомлением</w:t>
      </w:r>
      <w:r w:rsidR="00F86AAB">
        <w:t xml:space="preserve"> </w:t>
      </w:r>
      <w:r w:rsidRPr="008F5E3C">
        <w:t>о вручении</w:t>
      </w:r>
      <w:r w:rsidR="00F86AAB">
        <w:br/>
      </w:r>
      <w:r w:rsidRPr="008F5E3C">
        <w:t>по адресу для корреспонденции в Российской Федерации другой Стороны.</w:t>
      </w:r>
    </w:p>
    <w:p w14:paraId="303F549C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9.5. Если документ, направленный одной из Сторон по последнему известному ей адресу для корреспонденции в Российской Федерации</w:t>
      </w:r>
      <w:r w:rsidR="00AD6A0C">
        <w:br/>
      </w:r>
      <w:r w:rsidRPr="008F5E3C">
        <w:t>другой Стороны, вернулся первой Стороне по причине отсутствия</w:t>
      </w:r>
      <w:r w:rsidR="00AD6A0C">
        <w:br/>
      </w:r>
      <w:r w:rsidRPr="008F5E3C">
        <w:t>второй Стороны по этому адресу или ее отказа от получения</w:t>
      </w:r>
      <w:r w:rsidR="00AD6A0C">
        <w:br/>
      </w:r>
      <w:r w:rsidRPr="008F5E3C">
        <w:t>направленного документа, данный документ считается полученным</w:t>
      </w:r>
      <w:r w:rsidR="00AD6A0C">
        <w:br/>
      </w:r>
      <w:r w:rsidRPr="008F5E3C">
        <w:t>второй Стороной в день проставления почтовой или курьерской службой</w:t>
      </w:r>
      <w:r w:rsidR="00AD6A0C">
        <w:br/>
      </w:r>
      <w:r w:rsidRPr="008F5E3C">
        <w:t xml:space="preserve">на этом документе или его конверте отметки </w:t>
      </w:r>
      <w:r>
        <w:t>«</w:t>
      </w:r>
      <w:r w:rsidRPr="008F5E3C">
        <w:t>Адресат выбыл</w:t>
      </w:r>
      <w:r>
        <w:t>»</w:t>
      </w:r>
      <w:r w:rsidRPr="008F5E3C">
        <w:t>,</w:t>
      </w:r>
      <w:r w:rsidR="00AD6A0C">
        <w:br/>
      </w:r>
      <w:r>
        <w:t>«</w:t>
      </w:r>
      <w:r w:rsidRPr="008F5E3C">
        <w:t>От получения отказался</w:t>
      </w:r>
      <w:r>
        <w:t>»</w:t>
      </w:r>
      <w:r w:rsidRPr="008F5E3C">
        <w:t xml:space="preserve"> или иной аналогичной отметки, свидетельствующей об отсутствии адресата по указанному адресу или его отказе</w:t>
      </w:r>
      <w:r w:rsidR="00AD6A0C">
        <w:br/>
      </w:r>
      <w:r w:rsidRPr="008F5E3C">
        <w:t>от получения документа. Если такая отметка отсутствует</w:t>
      </w:r>
      <w:r w:rsidR="00AD6A0C">
        <w:br/>
      </w:r>
      <w:r w:rsidRPr="008F5E3C">
        <w:t>или день ее проставления определить невозможно, такой документ считается полученным второй Стороной в день получения первой Стороной возвращенного документа.</w:t>
      </w:r>
    </w:p>
    <w:p w14:paraId="089DB23A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9.6. Во всем, что не предусмотрено условиями Соглашения, Стороны руководствуются законодательством Российской Федерации.</w:t>
      </w:r>
    </w:p>
    <w:p w14:paraId="24CB0E79" w14:textId="77777777" w:rsidR="00AD6A0C" w:rsidRDefault="007316A5" w:rsidP="00FA19CF">
      <w:pPr>
        <w:pStyle w:val="af8"/>
        <w:spacing w:line="230" w:lineRule="auto"/>
        <w:ind w:firstLine="709"/>
        <w:jc w:val="both"/>
      </w:pPr>
      <w:r w:rsidRPr="008F5E3C">
        <w:t xml:space="preserve">9.7. </w:t>
      </w:r>
      <w:hyperlink w:anchor="P582" w:history="1">
        <w:r w:rsidRPr="008F5E3C">
          <w:t>Приложения № 1</w:t>
        </w:r>
      </w:hyperlink>
      <w:r w:rsidRPr="008F5E3C">
        <w:t xml:space="preserve"> и </w:t>
      </w:r>
      <w:hyperlink w:anchor="P650" w:history="1">
        <w:r w:rsidRPr="008F5E3C">
          <w:t>2</w:t>
        </w:r>
      </w:hyperlink>
      <w:r w:rsidRPr="008F5E3C">
        <w:t xml:space="preserve"> к Соглашению являются его неотъемлемыми частями.</w:t>
      </w:r>
    </w:p>
    <w:p w14:paraId="1CF702AA" w14:textId="77777777" w:rsidR="008F5E3C" w:rsidRPr="008F5E3C" w:rsidRDefault="007316A5" w:rsidP="00FA19CF">
      <w:pPr>
        <w:pStyle w:val="af8"/>
        <w:spacing w:line="230" w:lineRule="auto"/>
        <w:ind w:firstLine="709"/>
        <w:jc w:val="both"/>
      </w:pPr>
      <w:r w:rsidRPr="008F5E3C">
        <w:t>9.8. Соглашение составлено в двух экземплярах, имеющих равную юридическую силу, по одному для каждой из Сторон.</w:t>
      </w:r>
    </w:p>
    <w:p w14:paraId="4B2DEAE8" w14:textId="77777777" w:rsidR="00EF1308" w:rsidRDefault="00EF1308" w:rsidP="00FA19CF">
      <w:pPr>
        <w:pStyle w:val="af8"/>
        <w:spacing w:line="230" w:lineRule="auto"/>
        <w:ind w:firstLine="709"/>
        <w:jc w:val="both"/>
      </w:pPr>
      <w:bookmarkStart w:id="18" w:name="P546"/>
      <w:bookmarkEnd w:id="18"/>
    </w:p>
    <w:p w14:paraId="3B999422" w14:textId="77777777" w:rsidR="008F5E3C" w:rsidRPr="00EF1308" w:rsidRDefault="007316A5" w:rsidP="00EF1308">
      <w:pPr>
        <w:pStyle w:val="af8"/>
        <w:spacing w:line="228" w:lineRule="auto"/>
        <w:ind w:firstLine="709"/>
        <w:jc w:val="center"/>
        <w:rPr>
          <w:b/>
          <w:bCs/>
        </w:rPr>
      </w:pPr>
      <w:r w:rsidRPr="00EF1308">
        <w:rPr>
          <w:b/>
          <w:bCs/>
        </w:rPr>
        <w:t>10. Реквизиты и подписи Сторон</w:t>
      </w:r>
    </w:p>
    <w:p w14:paraId="0DD4ABA1" w14:textId="77777777" w:rsidR="008F5E3C" w:rsidRPr="008F5E3C" w:rsidRDefault="008F5E3C" w:rsidP="009E4274">
      <w:pPr>
        <w:pStyle w:val="ConsPlusNonformat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F5D92" w14:paraId="700EF025" w14:textId="77777777" w:rsidTr="008E661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9B5" w14:textId="77777777" w:rsidR="008E6618" w:rsidRDefault="007316A5">
            <w:pPr>
              <w:tabs>
                <w:tab w:val="left" w:pos="150"/>
              </w:tabs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ПРАВИТЕЛЬСТВО:</w:t>
            </w:r>
          </w:p>
          <w:p w14:paraId="632073C3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Министерство экономического </w:t>
            </w:r>
          </w:p>
          <w:p w14:paraId="6F05E5F7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развития, промышленности и </w:t>
            </w:r>
          </w:p>
          <w:p w14:paraId="505424AC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торговли Калининградской области</w:t>
            </w:r>
          </w:p>
          <w:p w14:paraId="470FC2B6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ОГРН 1053900177737</w:t>
            </w:r>
          </w:p>
          <w:p w14:paraId="42AD8CFE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ИНН 3905069389</w:t>
            </w:r>
          </w:p>
          <w:p w14:paraId="1706D40D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КПП 390601001</w:t>
            </w:r>
          </w:p>
          <w:p w14:paraId="7C01C026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Адрес:236007, г. Калининград,</w:t>
            </w:r>
            <w:r>
              <w:rPr>
                <w:szCs w:val="28"/>
                <w:lang w:eastAsia="en-US"/>
              </w:rPr>
              <w:br/>
              <w:t>ул. Дмитрия Донского, 1</w:t>
            </w:r>
          </w:p>
          <w:p w14:paraId="6A35724E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казначейский счет </w:t>
            </w:r>
          </w:p>
          <w:p w14:paraId="1F6F07F5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03221643270000003500</w:t>
            </w:r>
          </w:p>
          <w:p w14:paraId="019111E2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УФК по Калининградской области</w:t>
            </w:r>
            <w:r>
              <w:rPr>
                <w:szCs w:val="28"/>
                <w:lang w:eastAsia="en-US"/>
              </w:rPr>
              <w:br/>
              <w:t>ОТДЕЛЕНИЕ КАЛИНИНГРАД</w:t>
            </w:r>
            <w:r>
              <w:rPr>
                <w:szCs w:val="28"/>
                <w:lang w:eastAsia="en-US"/>
              </w:rPr>
              <w:br/>
              <w:t xml:space="preserve">БАНКА РОССИИ/ </w:t>
            </w:r>
            <w:r>
              <w:rPr>
                <w:szCs w:val="28"/>
                <w:lang w:eastAsia="en-US"/>
              </w:rPr>
              <w:br/>
              <w:t>УФК по Калининградской области</w:t>
            </w:r>
            <w:r>
              <w:rPr>
                <w:szCs w:val="28"/>
                <w:lang w:eastAsia="en-US"/>
              </w:rPr>
              <w:br/>
              <w:t>г. Калининград</w:t>
            </w:r>
          </w:p>
          <w:p w14:paraId="3567B058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л/с 03352</w:t>
            </w:r>
            <w:r>
              <w:rPr>
                <w:szCs w:val="28"/>
                <w:lang w:val="en-US" w:eastAsia="en-US"/>
              </w:rPr>
              <w:t>J</w:t>
            </w:r>
            <w:r>
              <w:rPr>
                <w:szCs w:val="28"/>
                <w:lang w:eastAsia="en-US"/>
              </w:rPr>
              <w:t>33270</w:t>
            </w:r>
          </w:p>
          <w:p w14:paraId="65E4DE02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единый казначейский счет: </w:t>
            </w:r>
          </w:p>
          <w:p w14:paraId="1825E751" w14:textId="77777777" w:rsidR="008E6618" w:rsidRDefault="007316A5">
            <w:pPr>
              <w:widowControl w:val="0"/>
              <w:suppressAutoHyphens/>
              <w:autoSpaceDE w:val="0"/>
              <w:autoSpaceDN w:val="0"/>
              <w:adjustRightInd w:val="0"/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40102810545370000028</w:t>
            </w:r>
          </w:p>
          <w:p w14:paraId="0127DA2F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БИК 012748051</w:t>
            </w:r>
          </w:p>
          <w:p w14:paraId="70E9E2B0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57AA5AD2" w14:textId="77777777" w:rsidR="008D66D9" w:rsidRDefault="008D66D9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D6B0A6C" w14:textId="77777777" w:rsidR="008E6618" w:rsidRDefault="007316A5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16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_________________/ В.Ю. Лесикова</w:t>
            </w:r>
          </w:p>
          <w:p w14:paraId="4E7BACCC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79A0E699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М.П.</w:t>
            </w:r>
          </w:p>
          <w:p w14:paraId="2CBB6947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9FA3" w14:textId="77777777" w:rsidR="008E6618" w:rsidRDefault="007316A5">
            <w:pPr>
              <w:spacing w:line="228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УЧАСТНИК:</w:t>
            </w:r>
          </w:p>
          <w:p w14:paraId="4172F7B2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72954C71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64A270A7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46C89C32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191D08BA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09E483E4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1EA47DC6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2779D465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07D5FAC4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3701DD09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5D898613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7FE95EA4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36E0AE51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648C3343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7197895F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5D7E0143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46035C01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09ED6516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734BC4D8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3CCB9A17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  <w:p w14:paraId="69E33580" w14:textId="77777777" w:rsidR="008E6618" w:rsidRDefault="008E6618">
            <w:pPr>
              <w:pStyle w:val="ConsPlusNormal"/>
              <w:rPr>
                <w:sz w:val="28"/>
                <w:szCs w:val="28"/>
                <w:lang w:eastAsia="en-US"/>
              </w:rPr>
            </w:pPr>
          </w:p>
          <w:p w14:paraId="4C8864D6" w14:textId="77777777" w:rsidR="008E6618" w:rsidRDefault="007316A5">
            <w:pPr>
              <w:pStyle w:val="ConsPlus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_____________________/</w:t>
            </w:r>
          </w:p>
          <w:p w14:paraId="279150D1" w14:textId="77777777" w:rsidR="008E6618" w:rsidRDefault="007316A5">
            <w:pPr>
              <w:pStyle w:val="ConsPlusNormal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(подпись)                 (Ф.И.О.)</w:t>
            </w:r>
          </w:p>
          <w:p w14:paraId="0CD62B0F" w14:textId="77777777" w:rsidR="008E6618" w:rsidRDefault="007316A5">
            <w:pPr>
              <w:pStyle w:val="ConsPlusNonformat"/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М.П.</w:t>
            </w:r>
          </w:p>
          <w:p w14:paraId="0F3E9CB8" w14:textId="77777777" w:rsidR="008E6618" w:rsidRDefault="008E6618">
            <w:pPr>
              <w:spacing w:line="228" w:lineRule="auto"/>
              <w:rPr>
                <w:szCs w:val="28"/>
                <w:lang w:eastAsia="en-US"/>
              </w:rPr>
            </w:pPr>
          </w:p>
        </w:tc>
      </w:tr>
    </w:tbl>
    <w:p w14:paraId="081FA937" w14:textId="77777777" w:rsidR="008E6618" w:rsidRDefault="008E6618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41AB5A81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65BBD131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715525D5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6A993ED5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140C654C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3A96C803" w14:textId="77777777" w:rsidR="00FA19CF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4583E5CB" w14:textId="77777777" w:rsidR="00FA19CF" w:rsidRPr="0093500C" w:rsidRDefault="00FA19CF" w:rsidP="00C462AF">
      <w:pPr>
        <w:autoSpaceDE w:val="0"/>
        <w:autoSpaceDN w:val="0"/>
        <w:adjustRightInd w:val="0"/>
        <w:spacing w:line="245" w:lineRule="auto"/>
        <w:jc w:val="both"/>
        <w:rPr>
          <w:sz w:val="20"/>
          <w:szCs w:val="20"/>
        </w:rPr>
      </w:pPr>
    </w:p>
    <w:p w14:paraId="70137A41" w14:textId="77777777" w:rsidR="00532F8F" w:rsidRDefault="007316A5" w:rsidP="00FB213F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spacing w:val="-4"/>
          <w:sz w:val="20"/>
          <w:szCs w:val="20"/>
          <w:lang w:eastAsia="en-US"/>
        </w:rPr>
      </w:pPr>
      <w:r>
        <w:rPr>
          <w:rStyle w:val="af7"/>
        </w:rPr>
        <w:footnoteRef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Для резидентов Особой экономической зоны в Кали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нинградской области, включенных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в единый реестр резидентов Особой экономической зоны в Калининградской области до 01 апреля 2016 года, необходимо включить</w:t>
      </w:r>
      <w:r w:rsidR="0093500C"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в Соглашение подпункт 2.3.1 в следующей редакции: «2.3.1. реализовать инвестиционный проект _____________________________(далее – Инвестиционный проект), 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заявленный Участником в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инвестиционной 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>
        <w:rPr>
          <w:rFonts w:eastAsiaTheme="minorHAnsi"/>
          <w:color w:val="auto"/>
          <w:spacing w:val="-4"/>
          <w:sz w:val="20"/>
          <w:szCs w:val="20"/>
          <w:vertAlign w:val="subscript"/>
          <w:lang w:eastAsia="en-US"/>
        </w:rPr>
        <w:t xml:space="preserve"> </w:t>
      </w:r>
      <w:r w:rsidRPr="00096121">
        <w:rPr>
          <w:rFonts w:eastAsiaTheme="minorHAnsi"/>
          <w:color w:val="auto"/>
          <w:spacing w:val="-4"/>
          <w:sz w:val="20"/>
          <w:szCs w:val="20"/>
          <w:vertAlign w:val="subscript"/>
          <w:lang w:eastAsia="en-US"/>
        </w:rPr>
        <w:t>(указать наименование инвестиционного проекта)</w:t>
      </w:r>
      <w:r>
        <w:rPr>
          <w:rFonts w:eastAsiaTheme="minorHAnsi"/>
          <w:color w:val="auto"/>
          <w:spacing w:val="-4"/>
          <w:sz w:val="20"/>
          <w:szCs w:val="20"/>
          <w:vertAlign w:val="subscript"/>
          <w:lang w:eastAsia="en-US"/>
        </w:rPr>
        <w:t xml:space="preserve"> 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декларации,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указанной в </w:t>
      </w:r>
      <w:hyperlink r:id="rId20" w:history="1">
        <w:r w:rsidRPr="00096121">
          <w:rPr>
            <w:rFonts w:eastAsiaTheme="minorHAnsi"/>
            <w:color w:val="auto"/>
            <w:spacing w:val="-4"/>
            <w:sz w:val="20"/>
            <w:szCs w:val="20"/>
            <w:lang w:eastAsia="en-US"/>
          </w:rPr>
          <w:t>подпункте 6 пункта 1 статьи 2</w:t>
        </w:r>
      </w:hyperlink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Федерального закона</w:t>
      </w:r>
      <w:r w:rsidR="0093500C"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от 10 января 2006 года № 16-ФЗ «Об Особой экономической зоне в Калининградской области и о внесении изменений в некоторые законодательные акты Российской Федерации»,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и осуществлять деятельность, указанную в </w:t>
      </w:r>
      <w:hyperlink r:id="rId21" w:history="1">
        <w:r w:rsidRPr="00096121">
          <w:rPr>
            <w:rFonts w:eastAsiaTheme="minorHAnsi"/>
            <w:color w:val="auto"/>
            <w:spacing w:val="-4"/>
            <w:sz w:val="20"/>
            <w:szCs w:val="20"/>
            <w:lang w:eastAsia="en-US"/>
          </w:rPr>
          <w:t>пункте 1.1</w:t>
        </w:r>
      </w:hyperlink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Соглашения, с учетом показателей, установленных Параметрами;». </w:t>
      </w:r>
    </w:p>
    <w:p w14:paraId="364603D4" w14:textId="77777777" w:rsidR="008E6618" w:rsidRDefault="007316A5" w:rsidP="00FA19CF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E6618" w:rsidSect="008D66D9">
          <w:headerReference w:type="default" r:id="rId22"/>
          <w:footerReference w:type="default" r:id="rId23"/>
          <w:headerReference w:type="first" r:id="rId24"/>
          <w:footerReference w:type="first" r:id="rId25"/>
          <w:pgSz w:w="11906" w:h="16838"/>
          <w:pgMar w:top="1021" w:right="737" w:bottom="964" w:left="1616" w:header="567" w:footer="0" w:gutter="0"/>
          <w:pgNumType w:start="1"/>
          <w:cols w:space="708"/>
          <w:titlePg/>
          <w:docGrid w:linePitch="381"/>
        </w:sectPr>
      </w:pP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Для юридических лиц, государственная регистрация которых осуществлена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</w:t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в Калининградской области </w:t>
      </w:r>
      <w:r w:rsidR="002B23E8"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и которые по состоянию на 01 апреля 2006 года осуществляли деятельность на основании Федерального </w:t>
      </w:r>
      <w:hyperlink r:id="rId26" w:history="1">
        <w:r w:rsidRPr="00096121">
          <w:rPr>
            <w:rFonts w:eastAsiaTheme="minorHAnsi"/>
            <w:color w:val="auto"/>
            <w:spacing w:val="-4"/>
            <w:sz w:val="20"/>
            <w:szCs w:val="20"/>
            <w:lang w:eastAsia="en-US"/>
          </w:rPr>
          <w:t>закона</w:t>
        </w:r>
      </w:hyperlink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>от 22 января 1996 года № 13-ФЗ «Об Особой экономической зоне в Калининградской области», необходимо  включить  в  Соглашение  подпункт 2.3.1 в следующей редакции: «2.3.1. осуществлять деятельность, указанную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auto"/>
          <w:spacing w:val="-4"/>
          <w:sz w:val="20"/>
          <w:szCs w:val="20"/>
          <w:lang w:eastAsia="en-US"/>
        </w:rPr>
        <w:br/>
      </w:r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в </w:t>
      </w:r>
      <w:hyperlink r:id="rId27" w:history="1">
        <w:r w:rsidRPr="00096121">
          <w:rPr>
            <w:rFonts w:eastAsiaTheme="minorHAnsi"/>
            <w:color w:val="auto"/>
            <w:spacing w:val="-4"/>
            <w:sz w:val="20"/>
            <w:szCs w:val="20"/>
            <w:lang w:eastAsia="en-US"/>
          </w:rPr>
          <w:t>пункте 1.1</w:t>
        </w:r>
      </w:hyperlink>
      <w:r w:rsidRPr="00096121">
        <w:rPr>
          <w:rFonts w:eastAsiaTheme="minorHAnsi"/>
          <w:color w:val="auto"/>
          <w:spacing w:val="-4"/>
          <w:sz w:val="20"/>
          <w:szCs w:val="20"/>
          <w:lang w:eastAsia="en-US"/>
        </w:rPr>
        <w:t xml:space="preserve"> Соглашения, с учетом показателей, установленных Параметрами;».</w:t>
      </w:r>
    </w:p>
    <w:p w14:paraId="370DAB5E" w14:textId="77777777" w:rsidR="00742BB3" w:rsidRPr="00742BB3" w:rsidRDefault="007316A5" w:rsidP="00083E61">
      <w:pPr>
        <w:autoSpaceDE w:val="0"/>
        <w:autoSpaceDN w:val="0"/>
        <w:adjustRightInd w:val="0"/>
        <w:spacing w:line="238" w:lineRule="auto"/>
        <w:ind w:left="4962"/>
        <w:jc w:val="center"/>
        <w:rPr>
          <w:szCs w:val="28"/>
        </w:rPr>
      </w:pPr>
      <w:r w:rsidRPr="00742BB3">
        <w:rPr>
          <w:szCs w:val="28"/>
        </w:rPr>
        <w:t>Приложение № 1</w:t>
      </w:r>
    </w:p>
    <w:p w14:paraId="2273F657" w14:textId="77777777" w:rsidR="00742BB3" w:rsidRPr="00742BB3" w:rsidRDefault="007316A5" w:rsidP="00083E61">
      <w:pPr>
        <w:autoSpaceDE w:val="0"/>
        <w:autoSpaceDN w:val="0"/>
        <w:adjustRightInd w:val="0"/>
        <w:spacing w:line="238" w:lineRule="auto"/>
        <w:ind w:left="4962"/>
        <w:jc w:val="center"/>
        <w:rPr>
          <w:szCs w:val="28"/>
        </w:rPr>
      </w:pPr>
      <w:r w:rsidRPr="00742BB3">
        <w:rPr>
          <w:szCs w:val="28"/>
        </w:rPr>
        <w:t>к соглашению о взаимных обязательствах по сохранению условий и параметров осуществления деятельности</w:t>
      </w:r>
    </w:p>
    <w:p w14:paraId="55BE1C21" w14:textId="52DDCAD8" w:rsidR="00742BB3" w:rsidRPr="00742BB3" w:rsidRDefault="007316A5" w:rsidP="00083E61">
      <w:pPr>
        <w:autoSpaceDE w:val="0"/>
        <w:autoSpaceDN w:val="0"/>
        <w:adjustRightInd w:val="0"/>
        <w:spacing w:line="238" w:lineRule="auto"/>
        <w:ind w:left="4962"/>
        <w:jc w:val="center"/>
        <w:rPr>
          <w:szCs w:val="28"/>
        </w:rPr>
      </w:pPr>
      <w:r w:rsidRPr="00742BB3">
        <w:rPr>
          <w:szCs w:val="28"/>
        </w:rPr>
        <w:t xml:space="preserve">от  </w:t>
      </w:r>
      <w:r w:rsidR="00083E61">
        <w:rPr>
          <w:szCs w:val="28"/>
        </w:rPr>
        <w:t xml:space="preserve">           </w:t>
      </w:r>
      <w:r w:rsidRPr="00742BB3">
        <w:rPr>
          <w:szCs w:val="28"/>
        </w:rPr>
        <w:t xml:space="preserve">    20</w:t>
      </w:r>
      <w:r w:rsidR="00124164">
        <w:rPr>
          <w:szCs w:val="28"/>
        </w:rPr>
        <w:t>___</w:t>
      </w:r>
      <w:r w:rsidRPr="00742BB3">
        <w:rPr>
          <w:szCs w:val="28"/>
        </w:rPr>
        <w:t xml:space="preserve"> г. №</w:t>
      </w:r>
      <w:r w:rsidR="00083E61">
        <w:rPr>
          <w:szCs w:val="28"/>
        </w:rPr>
        <w:t>__________</w:t>
      </w:r>
    </w:p>
    <w:p w14:paraId="794A047D" w14:textId="2CAA8C2B" w:rsidR="00742BB3" w:rsidRDefault="00742BB3" w:rsidP="00742BB3">
      <w:pPr>
        <w:autoSpaceDE w:val="0"/>
        <w:autoSpaceDN w:val="0"/>
        <w:adjustRightInd w:val="0"/>
        <w:spacing w:line="238" w:lineRule="auto"/>
        <w:rPr>
          <w:b/>
          <w:bCs/>
          <w:caps/>
          <w:szCs w:val="28"/>
        </w:rPr>
      </w:pPr>
    </w:p>
    <w:p w14:paraId="25D00598" w14:textId="77777777" w:rsidR="00083E61" w:rsidRPr="00742BB3" w:rsidRDefault="00083E61" w:rsidP="00742BB3">
      <w:pPr>
        <w:autoSpaceDE w:val="0"/>
        <w:autoSpaceDN w:val="0"/>
        <w:adjustRightInd w:val="0"/>
        <w:spacing w:line="238" w:lineRule="auto"/>
        <w:rPr>
          <w:b/>
          <w:bCs/>
          <w:caps/>
          <w:szCs w:val="28"/>
        </w:rPr>
      </w:pPr>
    </w:p>
    <w:p w14:paraId="279B1BD5" w14:textId="77777777" w:rsidR="00742BB3" w:rsidRPr="00742BB3" w:rsidRDefault="007316A5" w:rsidP="00742BB3">
      <w:pPr>
        <w:autoSpaceDE w:val="0"/>
        <w:autoSpaceDN w:val="0"/>
        <w:adjustRightInd w:val="0"/>
        <w:spacing w:line="238" w:lineRule="auto"/>
        <w:jc w:val="center"/>
        <w:rPr>
          <w:b/>
          <w:bCs/>
          <w:caps/>
          <w:szCs w:val="28"/>
        </w:rPr>
      </w:pPr>
      <w:r w:rsidRPr="00742BB3">
        <w:rPr>
          <w:b/>
          <w:bCs/>
          <w:caps/>
          <w:szCs w:val="28"/>
        </w:rPr>
        <w:t xml:space="preserve">Т е х н и к о - э к о н о м и ч е с к и е  п а р а м е т р ы </w:t>
      </w:r>
    </w:p>
    <w:p w14:paraId="04878DEE" w14:textId="77777777" w:rsidR="00742BB3" w:rsidRPr="00742BB3" w:rsidRDefault="00742BB3" w:rsidP="00742BB3">
      <w:pPr>
        <w:autoSpaceDE w:val="0"/>
        <w:autoSpaceDN w:val="0"/>
        <w:adjustRightInd w:val="0"/>
        <w:jc w:val="center"/>
        <w:rPr>
          <w:szCs w:val="28"/>
        </w:rPr>
      </w:pPr>
    </w:p>
    <w:p w14:paraId="5F5C84E1" w14:textId="77777777" w:rsidR="00742BB3" w:rsidRPr="00742BB3" w:rsidRDefault="007316A5" w:rsidP="00083E61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742BB3">
        <w:rPr>
          <w:szCs w:val="28"/>
        </w:rPr>
        <w:t>1. Производство товаров (продукции) в ассортименте</w:t>
      </w:r>
      <w:r w:rsidRPr="00742BB3">
        <w:rPr>
          <w:sz w:val="24"/>
          <w:vertAlign w:val="superscript"/>
        </w:rPr>
        <w:t>1</w:t>
      </w:r>
      <w:r w:rsidRPr="00742BB3">
        <w:rPr>
          <w:szCs w:val="28"/>
        </w:rPr>
        <w:t>:</w:t>
      </w:r>
    </w:p>
    <w:p w14:paraId="7B628606" w14:textId="77777777" w:rsidR="00742BB3" w:rsidRPr="00742BB3" w:rsidRDefault="00742BB3" w:rsidP="00083E61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85"/>
        <w:gridCol w:w="1945"/>
        <w:gridCol w:w="2153"/>
        <w:gridCol w:w="1337"/>
        <w:gridCol w:w="1467"/>
        <w:gridCol w:w="1952"/>
      </w:tblGrid>
      <w:tr w:rsidR="005F5D92" w14:paraId="02A7E077" w14:textId="77777777" w:rsidTr="0058398C">
        <w:trPr>
          <w:trHeight w:val="320"/>
        </w:trPr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8FAA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№</w:t>
            </w:r>
            <w:r w:rsidRPr="00742BB3">
              <w:rPr>
                <w:sz w:val="24"/>
              </w:rPr>
              <w:br/>
              <w:t>п/п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02D6C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Наименование товара</w:t>
            </w:r>
            <w:r w:rsidRPr="00742BB3">
              <w:rPr>
                <w:sz w:val="24"/>
              </w:rPr>
              <w:br/>
              <w:t>(продукции)</w:t>
            </w:r>
            <w:r w:rsidRPr="00742BB3">
              <w:rPr>
                <w:sz w:val="24"/>
                <w:vertAlign w:val="superscript"/>
              </w:rPr>
              <w:t>2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8B5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Код ТН ВЭД</w:t>
            </w:r>
            <w:r w:rsidRPr="00742BB3">
              <w:rPr>
                <w:sz w:val="24"/>
              </w:rPr>
              <w:br/>
              <w:t>(до 4-го знака включительно)</w:t>
            </w:r>
            <w:r w:rsidRPr="00742BB3">
              <w:rPr>
                <w:sz w:val="24"/>
                <w:vertAlign w:val="superscript"/>
              </w:rPr>
              <w:t>3</w:t>
            </w:r>
          </w:p>
        </w:tc>
        <w:tc>
          <w:tcPr>
            <w:tcW w:w="47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F4BE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Годовая проектная мощность</w:t>
            </w:r>
          </w:p>
        </w:tc>
      </w:tr>
      <w:tr w:rsidR="005F5D92" w14:paraId="0899C62E" w14:textId="77777777" w:rsidTr="0058398C">
        <w:trPr>
          <w:trHeight w:val="86"/>
        </w:trPr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D49F" w14:textId="77777777" w:rsidR="00742BB3" w:rsidRPr="00742BB3" w:rsidRDefault="00742BB3" w:rsidP="00083E61">
            <w:pPr>
              <w:spacing w:line="276" w:lineRule="auto"/>
              <w:rPr>
                <w:sz w:val="24"/>
              </w:rPr>
            </w:pPr>
          </w:p>
        </w:tc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DC17" w14:textId="77777777" w:rsidR="00742BB3" w:rsidRPr="00742BB3" w:rsidRDefault="00742BB3" w:rsidP="00083E61">
            <w:pPr>
              <w:spacing w:line="276" w:lineRule="auto"/>
              <w:rPr>
                <w:sz w:val="24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205F" w14:textId="77777777" w:rsidR="00742BB3" w:rsidRPr="00742BB3" w:rsidRDefault="00742BB3" w:rsidP="00083E61">
            <w:pPr>
              <w:spacing w:line="276" w:lineRule="auto"/>
              <w:rPr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90F7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Единица</w:t>
            </w:r>
            <w:r w:rsidRPr="00742BB3">
              <w:rPr>
                <w:sz w:val="24"/>
              </w:rPr>
              <w:br/>
              <w:t>измерения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0CE7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Количество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418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Тыс. рублей</w:t>
            </w:r>
          </w:p>
        </w:tc>
      </w:tr>
      <w:tr w:rsidR="005F5D92" w14:paraId="5E5CC5D7" w14:textId="77777777" w:rsidTr="0058398C">
        <w:trPr>
          <w:trHeight w:val="5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549720" w14:textId="77777777" w:rsidR="00742BB3" w:rsidRPr="00742BB3" w:rsidRDefault="007316A5" w:rsidP="00083E61">
            <w:pPr>
              <w:spacing w:line="276" w:lineRule="auto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653E1" w14:textId="77777777" w:rsidR="00742BB3" w:rsidRPr="00742BB3" w:rsidRDefault="007316A5" w:rsidP="00083E61">
            <w:pPr>
              <w:spacing w:line="276" w:lineRule="auto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3CD3D9" w14:textId="77777777" w:rsidR="00742BB3" w:rsidRPr="00742BB3" w:rsidRDefault="007316A5" w:rsidP="00083E61">
            <w:pPr>
              <w:spacing w:line="276" w:lineRule="auto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98285C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D48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804D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 </w:t>
            </w:r>
          </w:p>
        </w:tc>
      </w:tr>
    </w:tbl>
    <w:p w14:paraId="281EA7F8" w14:textId="77777777" w:rsidR="00742BB3" w:rsidRPr="00083E61" w:rsidRDefault="007316A5" w:rsidP="00083E61">
      <w:pPr>
        <w:autoSpaceDE w:val="0"/>
        <w:autoSpaceDN w:val="0"/>
        <w:adjustRightInd w:val="0"/>
        <w:spacing w:line="276" w:lineRule="auto"/>
        <w:rPr>
          <w:szCs w:val="28"/>
        </w:rPr>
      </w:pPr>
      <w:r w:rsidRPr="00742BB3">
        <w:rPr>
          <w:sz w:val="25"/>
          <w:szCs w:val="25"/>
        </w:rPr>
        <w:tab/>
      </w:r>
    </w:p>
    <w:p w14:paraId="3B1E9DED" w14:textId="77777777" w:rsidR="00742BB3" w:rsidRPr="00742BB3" w:rsidRDefault="007316A5" w:rsidP="00083E61">
      <w:pPr>
        <w:autoSpaceDE w:val="0"/>
        <w:autoSpaceDN w:val="0"/>
        <w:adjustRightInd w:val="0"/>
        <w:spacing w:line="276" w:lineRule="auto"/>
        <w:ind w:firstLine="708"/>
        <w:rPr>
          <w:szCs w:val="28"/>
        </w:rPr>
      </w:pPr>
      <w:r w:rsidRPr="00742BB3">
        <w:rPr>
          <w:szCs w:val="28"/>
        </w:rPr>
        <w:t>2. Оказание услуг (производство работ)</w:t>
      </w:r>
      <w:r w:rsidRPr="00742BB3">
        <w:rPr>
          <w:sz w:val="24"/>
          <w:vertAlign w:val="superscript"/>
        </w:rPr>
        <w:t>4</w:t>
      </w:r>
      <w:r w:rsidRPr="00742BB3">
        <w:rPr>
          <w:szCs w:val="28"/>
        </w:rPr>
        <w:t>:</w:t>
      </w:r>
    </w:p>
    <w:p w14:paraId="209D55DB" w14:textId="77777777" w:rsidR="00742BB3" w:rsidRPr="00742BB3" w:rsidRDefault="00742BB3" w:rsidP="00083E61">
      <w:pPr>
        <w:autoSpaceDE w:val="0"/>
        <w:autoSpaceDN w:val="0"/>
        <w:adjustRightInd w:val="0"/>
        <w:spacing w:line="276" w:lineRule="auto"/>
        <w:ind w:firstLine="708"/>
        <w:rPr>
          <w:bCs/>
          <w:caps/>
          <w:szCs w:val="28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798"/>
        <w:gridCol w:w="2717"/>
        <w:gridCol w:w="2940"/>
        <w:gridCol w:w="3184"/>
      </w:tblGrid>
      <w:tr w:rsidR="005F5D92" w14:paraId="12B8EA87" w14:textId="77777777" w:rsidTr="0058398C">
        <w:trPr>
          <w:trHeight w:val="6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7458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№</w:t>
            </w:r>
            <w:r w:rsidRPr="00742BB3">
              <w:rPr>
                <w:sz w:val="24"/>
              </w:rPr>
              <w:br/>
              <w:t>п/п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03D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 xml:space="preserve">Вид услуг </w:t>
            </w:r>
            <w:r w:rsidRPr="00742BB3">
              <w:rPr>
                <w:sz w:val="24"/>
              </w:rPr>
              <w:br/>
              <w:t>(работ)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500F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>Код по ОКВЭД</w:t>
            </w:r>
            <w:r w:rsidRPr="00742BB3">
              <w:rPr>
                <w:sz w:val="24"/>
              </w:rPr>
              <w:br/>
              <w:t>(включая субпозиции)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1882" w14:textId="77777777" w:rsidR="00742BB3" w:rsidRPr="00742BB3" w:rsidRDefault="007316A5" w:rsidP="00083E61">
            <w:pPr>
              <w:spacing w:line="276" w:lineRule="auto"/>
              <w:jc w:val="center"/>
              <w:rPr>
                <w:sz w:val="24"/>
              </w:rPr>
            </w:pPr>
            <w:r w:rsidRPr="00742BB3">
              <w:rPr>
                <w:sz w:val="24"/>
              </w:rPr>
              <w:t xml:space="preserve">Годовая проектная мощность, </w:t>
            </w:r>
            <w:r w:rsidRPr="00742BB3">
              <w:rPr>
                <w:sz w:val="24"/>
              </w:rPr>
              <w:br/>
              <w:t>тыс. рублей</w:t>
            </w:r>
          </w:p>
        </w:tc>
      </w:tr>
      <w:tr w:rsidR="005F5D92" w14:paraId="6AAD0DDF" w14:textId="77777777" w:rsidTr="0058398C">
        <w:trPr>
          <w:trHeight w:val="67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09F277" w14:textId="77777777" w:rsidR="00742BB3" w:rsidRPr="00742BB3" w:rsidRDefault="007316A5" w:rsidP="00083E61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742BB3">
              <w:rPr>
                <w:sz w:val="25"/>
                <w:szCs w:val="25"/>
              </w:rPr>
              <w:t> 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7ACA1" w14:textId="77777777" w:rsidR="00742BB3" w:rsidRPr="00742BB3" w:rsidRDefault="007316A5" w:rsidP="00083E61">
            <w:pPr>
              <w:spacing w:line="276" w:lineRule="auto"/>
              <w:rPr>
                <w:sz w:val="25"/>
                <w:szCs w:val="25"/>
              </w:rPr>
            </w:pPr>
            <w:r w:rsidRPr="00742BB3">
              <w:rPr>
                <w:sz w:val="25"/>
                <w:szCs w:val="25"/>
              </w:rPr>
              <w:t> 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5774" w14:textId="77777777" w:rsidR="00742BB3" w:rsidRPr="00742BB3" w:rsidRDefault="007316A5" w:rsidP="00083E61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742BB3">
              <w:rPr>
                <w:sz w:val="25"/>
                <w:szCs w:val="25"/>
              </w:rPr>
              <w:t> </w:t>
            </w:r>
          </w:p>
        </w:tc>
        <w:tc>
          <w:tcPr>
            <w:tcW w:w="3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FB79" w14:textId="77777777" w:rsidR="00742BB3" w:rsidRPr="00742BB3" w:rsidRDefault="007316A5" w:rsidP="00083E61">
            <w:pPr>
              <w:spacing w:line="276" w:lineRule="auto"/>
              <w:jc w:val="center"/>
              <w:rPr>
                <w:sz w:val="25"/>
                <w:szCs w:val="25"/>
              </w:rPr>
            </w:pPr>
            <w:r w:rsidRPr="00742BB3">
              <w:rPr>
                <w:sz w:val="25"/>
                <w:szCs w:val="25"/>
              </w:rPr>
              <w:t> </w:t>
            </w:r>
          </w:p>
        </w:tc>
      </w:tr>
    </w:tbl>
    <w:p w14:paraId="0BFA17B4" w14:textId="77777777" w:rsidR="00742BB3" w:rsidRPr="00742BB3" w:rsidRDefault="00742BB3" w:rsidP="00083E61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</w:p>
    <w:p w14:paraId="146C1941" w14:textId="77777777" w:rsidR="00742BB3" w:rsidRPr="00124164" w:rsidRDefault="007316A5" w:rsidP="00083E6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24164">
        <w:rPr>
          <w:szCs w:val="28"/>
        </w:rPr>
        <w:t>3. Показатели технико-экономических параметров, подлежащие соблюдению участником</w:t>
      </w:r>
      <w:r w:rsidRPr="00124164">
        <w:rPr>
          <w:szCs w:val="28"/>
          <w:vertAlign w:val="superscript"/>
        </w:rPr>
        <w:t>5</w:t>
      </w:r>
      <w:r w:rsidRPr="00124164">
        <w:rPr>
          <w:szCs w:val="28"/>
        </w:rPr>
        <w:t xml:space="preserve"> в рамках реализации соглашения о взаимных обязательствах по сохранению условий и параметров осуществления деятельности:</w:t>
      </w:r>
    </w:p>
    <w:p w14:paraId="12118352" w14:textId="77777777" w:rsidR="00742BB3" w:rsidRPr="00124164" w:rsidRDefault="00742BB3" w:rsidP="00083E61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14:paraId="44E796D0" w14:textId="77777777" w:rsidR="00742BB3" w:rsidRPr="00124164" w:rsidRDefault="007316A5" w:rsidP="005057BE">
      <w:pPr>
        <w:autoSpaceDE w:val="0"/>
        <w:autoSpaceDN w:val="0"/>
        <w:adjustRightInd w:val="0"/>
        <w:spacing w:line="300" w:lineRule="auto"/>
        <w:ind w:firstLine="708"/>
        <w:jc w:val="both"/>
        <w:rPr>
          <w:szCs w:val="28"/>
        </w:rPr>
      </w:pPr>
      <w:r w:rsidRPr="00124164">
        <w:rPr>
          <w:szCs w:val="28"/>
        </w:rPr>
        <w:t>3.1. Создание и содержание участником рабочих мест</w:t>
      </w:r>
      <w:r w:rsidRPr="00124164">
        <w:rPr>
          <w:szCs w:val="28"/>
          <w:vertAlign w:val="superscript"/>
        </w:rPr>
        <w:t>6</w:t>
      </w:r>
      <w:r w:rsidRPr="00124164">
        <w:rPr>
          <w:szCs w:val="28"/>
        </w:rPr>
        <w:t xml:space="preserve"> в количестве:</w:t>
      </w:r>
    </w:p>
    <w:p w14:paraId="039181FB" w14:textId="4D861A05" w:rsidR="00742BB3" w:rsidRPr="00124164" w:rsidRDefault="007316A5" w:rsidP="005057BE">
      <w:pPr>
        <w:autoSpaceDE w:val="0"/>
        <w:autoSpaceDN w:val="0"/>
        <w:adjustRightInd w:val="0"/>
        <w:spacing w:line="300" w:lineRule="auto"/>
        <w:ind w:firstLine="708"/>
        <w:jc w:val="both"/>
        <w:rPr>
          <w:szCs w:val="28"/>
        </w:rPr>
      </w:pPr>
      <w:r w:rsidRPr="00124164">
        <w:rPr>
          <w:szCs w:val="28"/>
        </w:rPr>
        <w:br/>
        <w:t xml:space="preserve">                                                                     _____чел. (первый календарный год),</w:t>
      </w:r>
    </w:p>
    <w:p w14:paraId="00343A8D" w14:textId="77777777" w:rsidR="00742BB3" w:rsidRPr="00124164" w:rsidRDefault="007316A5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  <w:r w:rsidRPr="00124164">
        <w:rPr>
          <w:szCs w:val="28"/>
        </w:rPr>
        <w:t>в том числе промышленно-производственный персонал  ______чел.;</w:t>
      </w:r>
    </w:p>
    <w:p w14:paraId="6EB6E7D2" w14:textId="56120B95" w:rsidR="00742BB3" w:rsidRPr="00124164" w:rsidRDefault="007316A5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  <w:r w:rsidRPr="00124164">
        <w:rPr>
          <w:szCs w:val="28"/>
        </w:rPr>
        <w:br/>
        <w:t xml:space="preserve">                                                                     _____чел. (второй  календарный год),</w:t>
      </w:r>
    </w:p>
    <w:p w14:paraId="79E850C2" w14:textId="77777777" w:rsidR="00742BB3" w:rsidRPr="00124164" w:rsidRDefault="007316A5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  <w:r w:rsidRPr="00124164">
        <w:rPr>
          <w:szCs w:val="28"/>
        </w:rPr>
        <w:t>в том числе промышленно-производственный персонал  ______чел.;</w:t>
      </w:r>
    </w:p>
    <w:p w14:paraId="606F193C" w14:textId="0CF97E5F" w:rsidR="00742BB3" w:rsidRPr="00124164" w:rsidRDefault="007316A5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  <w:r w:rsidRPr="00124164">
        <w:rPr>
          <w:szCs w:val="28"/>
        </w:rPr>
        <w:br/>
        <w:t xml:space="preserve">                                                                      _____чел. (третий календарный год),</w:t>
      </w:r>
    </w:p>
    <w:p w14:paraId="21280F41" w14:textId="77777777" w:rsidR="00742BB3" w:rsidRPr="00124164" w:rsidRDefault="007316A5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  <w:r w:rsidRPr="00124164">
        <w:rPr>
          <w:szCs w:val="28"/>
        </w:rPr>
        <w:t>в том числе промышленно-производственный персонал  ______чел.</w:t>
      </w:r>
    </w:p>
    <w:p w14:paraId="18DDFF24" w14:textId="21BBA792" w:rsidR="00742BB3" w:rsidRDefault="00742BB3" w:rsidP="005057BE">
      <w:pPr>
        <w:autoSpaceDE w:val="0"/>
        <w:autoSpaceDN w:val="0"/>
        <w:adjustRightInd w:val="0"/>
        <w:spacing w:line="300" w:lineRule="auto"/>
        <w:jc w:val="both"/>
        <w:rPr>
          <w:szCs w:val="28"/>
        </w:rPr>
      </w:pPr>
    </w:p>
    <w:p w14:paraId="1791C958" w14:textId="77777777" w:rsidR="00742BB3" w:rsidRPr="00742BB3" w:rsidRDefault="007316A5" w:rsidP="00742BB3">
      <w:pPr>
        <w:tabs>
          <w:tab w:val="left" w:pos="4962"/>
        </w:tabs>
        <w:autoSpaceDE w:val="0"/>
        <w:autoSpaceDN w:val="0"/>
        <w:adjustRightInd w:val="0"/>
        <w:spacing w:line="238" w:lineRule="auto"/>
        <w:ind w:firstLine="709"/>
        <w:jc w:val="both"/>
        <w:rPr>
          <w:szCs w:val="28"/>
        </w:rPr>
      </w:pPr>
      <w:r w:rsidRPr="00742BB3">
        <w:rPr>
          <w:szCs w:val="28"/>
        </w:rPr>
        <w:t xml:space="preserve">3.2. Сохранение для работников участника среднемесячной заработной платы:  </w:t>
      </w:r>
    </w:p>
    <w:p w14:paraId="4EE5F076" w14:textId="77777777" w:rsidR="00742BB3" w:rsidRPr="00742BB3" w:rsidRDefault="00742BB3" w:rsidP="00742BB3">
      <w:pPr>
        <w:tabs>
          <w:tab w:val="left" w:pos="4962"/>
        </w:tabs>
        <w:autoSpaceDE w:val="0"/>
        <w:autoSpaceDN w:val="0"/>
        <w:adjustRightInd w:val="0"/>
        <w:spacing w:line="238" w:lineRule="auto"/>
        <w:jc w:val="both"/>
        <w:rPr>
          <w:sz w:val="24"/>
        </w:rPr>
      </w:pPr>
    </w:p>
    <w:p w14:paraId="6646C13F" w14:textId="2FF48554" w:rsidR="00742BB3" w:rsidRPr="00742BB3" w:rsidRDefault="007316A5" w:rsidP="00742BB3">
      <w:pPr>
        <w:tabs>
          <w:tab w:val="left" w:pos="4536"/>
        </w:tabs>
        <w:autoSpaceDE w:val="0"/>
        <w:autoSpaceDN w:val="0"/>
        <w:adjustRightInd w:val="0"/>
        <w:spacing w:line="238" w:lineRule="auto"/>
        <w:ind w:left="3544"/>
        <w:jc w:val="both"/>
        <w:rPr>
          <w:szCs w:val="28"/>
        </w:rPr>
      </w:pPr>
      <w:r w:rsidRPr="00742BB3">
        <w:rPr>
          <w:szCs w:val="28"/>
        </w:rPr>
        <w:t>_______ рублей (первый календарный год);</w:t>
      </w:r>
    </w:p>
    <w:p w14:paraId="43707AAF" w14:textId="77777777" w:rsidR="00742BB3" w:rsidRPr="00742BB3" w:rsidRDefault="00742BB3" w:rsidP="00742BB3">
      <w:pPr>
        <w:autoSpaceDE w:val="0"/>
        <w:autoSpaceDN w:val="0"/>
        <w:adjustRightInd w:val="0"/>
        <w:spacing w:line="238" w:lineRule="auto"/>
        <w:ind w:left="3544"/>
        <w:jc w:val="both"/>
        <w:rPr>
          <w:sz w:val="24"/>
        </w:rPr>
      </w:pPr>
    </w:p>
    <w:p w14:paraId="4D1F5B86" w14:textId="0A3F114D" w:rsidR="00742BB3" w:rsidRPr="00742BB3" w:rsidRDefault="007316A5" w:rsidP="00742BB3">
      <w:pPr>
        <w:tabs>
          <w:tab w:val="left" w:pos="4536"/>
        </w:tabs>
        <w:autoSpaceDE w:val="0"/>
        <w:autoSpaceDN w:val="0"/>
        <w:adjustRightInd w:val="0"/>
        <w:spacing w:line="238" w:lineRule="auto"/>
        <w:ind w:left="3544"/>
        <w:jc w:val="both"/>
        <w:rPr>
          <w:szCs w:val="28"/>
        </w:rPr>
      </w:pPr>
      <w:r w:rsidRPr="00742BB3">
        <w:rPr>
          <w:szCs w:val="28"/>
        </w:rPr>
        <w:t>_______ рублей  (второй календарный год);</w:t>
      </w:r>
    </w:p>
    <w:p w14:paraId="4706F640" w14:textId="77777777" w:rsidR="00742BB3" w:rsidRPr="00742BB3" w:rsidRDefault="00742BB3" w:rsidP="00742BB3">
      <w:pPr>
        <w:tabs>
          <w:tab w:val="left" w:pos="4253"/>
          <w:tab w:val="left" w:pos="4678"/>
        </w:tabs>
        <w:autoSpaceDE w:val="0"/>
        <w:autoSpaceDN w:val="0"/>
        <w:adjustRightInd w:val="0"/>
        <w:spacing w:line="252" w:lineRule="auto"/>
        <w:jc w:val="both"/>
        <w:rPr>
          <w:szCs w:val="28"/>
        </w:rPr>
      </w:pPr>
    </w:p>
    <w:p w14:paraId="7121D588" w14:textId="40AF01E7" w:rsidR="00742BB3" w:rsidRDefault="007316A5" w:rsidP="00742BB3">
      <w:pPr>
        <w:tabs>
          <w:tab w:val="left" w:pos="-3828"/>
        </w:tabs>
        <w:autoSpaceDE w:val="0"/>
        <w:autoSpaceDN w:val="0"/>
        <w:adjustRightInd w:val="0"/>
        <w:spacing w:line="252" w:lineRule="auto"/>
        <w:ind w:left="3544"/>
        <w:jc w:val="both"/>
        <w:rPr>
          <w:szCs w:val="28"/>
        </w:rPr>
      </w:pPr>
      <w:r w:rsidRPr="00742BB3">
        <w:rPr>
          <w:szCs w:val="28"/>
        </w:rPr>
        <w:t>_______ рублей  (третий календарный год).</w:t>
      </w:r>
    </w:p>
    <w:p w14:paraId="14E8DC07" w14:textId="77777777" w:rsidR="00083E61" w:rsidRPr="00742BB3" w:rsidRDefault="00083E61" w:rsidP="00742BB3">
      <w:pPr>
        <w:tabs>
          <w:tab w:val="left" w:pos="-3828"/>
        </w:tabs>
        <w:autoSpaceDE w:val="0"/>
        <w:autoSpaceDN w:val="0"/>
        <w:adjustRightInd w:val="0"/>
        <w:spacing w:line="252" w:lineRule="auto"/>
        <w:ind w:left="3544"/>
        <w:jc w:val="both"/>
        <w:rPr>
          <w:szCs w:val="28"/>
        </w:rPr>
      </w:pPr>
    </w:p>
    <w:p w14:paraId="3A09ABE8" w14:textId="77777777" w:rsidR="00742BB3" w:rsidRPr="00742BB3" w:rsidRDefault="007316A5" w:rsidP="00742B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42BB3">
        <w:rPr>
          <w:szCs w:val="28"/>
        </w:rPr>
        <w:t>3.3. Установления для работников Участника размера минимальной заработной платы на уровне не ниже установленного на территории Калининградской области в соответствии со статьей 133</w:t>
      </w:r>
      <w:r w:rsidRPr="00742BB3">
        <w:rPr>
          <w:szCs w:val="28"/>
          <w:vertAlign w:val="superscript"/>
        </w:rPr>
        <w:t>1</w:t>
      </w:r>
      <w:r w:rsidRPr="00742BB3">
        <w:rPr>
          <w:szCs w:val="28"/>
        </w:rPr>
        <w:t xml:space="preserve"> Трудового кодекса Российской Федерации.</w:t>
      </w:r>
    </w:p>
    <w:p w14:paraId="2014B388" w14:textId="77777777" w:rsidR="00742BB3" w:rsidRPr="00742BB3" w:rsidRDefault="00742BB3" w:rsidP="00742BB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538307C" w14:textId="77777777" w:rsidR="00742BB3" w:rsidRPr="00742BB3" w:rsidRDefault="007316A5" w:rsidP="00742BB3">
      <w:pPr>
        <w:autoSpaceDE w:val="0"/>
        <w:autoSpaceDN w:val="0"/>
        <w:adjustRightInd w:val="0"/>
        <w:rPr>
          <w:szCs w:val="28"/>
        </w:rPr>
      </w:pPr>
      <w:r w:rsidRPr="00742BB3">
        <w:rPr>
          <w:szCs w:val="28"/>
        </w:rPr>
        <w:t>Подпись руководителя участника либо уполномоченного им лица:</w:t>
      </w:r>
    </w:p>
    <w:p w14:paraId="67A8FB35" w14:textId="77777777" w:rsidR="00742BB3" w:rsidRPr="00742BB3" w:rsidRDefault="00742BB3" w:rsidP="00742BB3">
      <w:pPr>
        <w:autoSpaceDE w:val="0"/>
        <w:autoSpaceDN w:val="0"/>
        <w:adjustRightInd w:val="0"/>
        <w:rPr>
          <w:szCs w:val="28"/>
        </w:rPr>
      </w:pPr>
    </w:p>
    <w:p w14:paraId="58BA0B40" w14:textId="77777777" w:rsidR="00742BB3" w:rsidRPr="00742BB3" w:rsidRDefault="00742BB3" w:rsidP="00742BB3">
      <w:pPr>
        <w:autoSpaceDE w:val="0"/>
        <w:autoSpaceDN w:val="0"/>
        <w:adjustRightInd w:val="0"/>
        <w:rPr>
          <w:sz w:val="24"/>
        </w:rPr>
      </w:pPr>
    </w:p>
    <w:p w14:paraId="744E7EC6" w14:textId="77777777" w:rsidR="00742BB3" w:rsidRPr="00742BB3" w:rsidRDefault="007316A5" w:rsidP="00742BB3">
      <w:pPr>
        <w:autoSpaceDE w:val="0"/>
        <w:autoSpaceDN w:val="0"/>
        <w:adjustRightInd w:val="0"/>
        <w:jc w:val="both"/>
        <w:rPr>
          <w:szCs w:val="28"/>
        </w:rPr>
      </w:pPr>
      <w:r w:rsidRPr="00742BB3">
        <w:rPr>
          <w:sz w:val="24"/>
        </w:rPr>
        <w:t>___________________________/________________/</w:t>
      </w:r>
    </w:p>
    <w:p w14:paraId="02625AAF" w14:textId="77777777" w:rsidR="00742BB3" w:rsidRP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123D9CA8" w14:textId="77777777" w:rsidR="00742BB3" w:rsidRPr="00742BB3" w:rsidRDefault="007316A5" w:rsidP="00742BB3">
      <w:pPr>
        <w:autoSpaceDE w:val="0"/>
        <w:autoSpaceDN w:val="0"/>
        <w:adjustRightInd w:val="0"/>
        <w:jc w:val="both"/>
        <w:rPr>
          <w:szCs w:val="28"/>
        </w:rPr>
      </w:pPr>
      <w:r w:rsidRPr="00742BB3">
        <w:rPr>
          <w:szCs w:val="28"/>
        </w:rPr>
        <w:t>Место для печати (при ее наличии)</w:t>
      </w:r>
    </w:p>
    <w:p w14:paraId="60AF8B89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4988E195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2342F0AA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5A1773F0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50C79148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131D61DB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693FDB35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51C9797D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39468634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619751E7" w14:textId="77777777" w:rsidR="00742BB3" w:rsidRDefault="00742BB3" w:rsidP="00742BB3">
      <w:pPr>
        <w:autoSpaceDE w:val="0"/>
        <w:autoSpaceDN w:val="0"/>
        <w:adjustRightInd w:val="0"/>
        <w:jc w:val="both"/>
        <w:rPr>
          <w:szCs w:val="28"/>
        </w:rPr>
      </w:pPr>
    </w:p>
    <w:p w14:paraId="70EA0027" w14:textId="77777777" w:rsidR="00742BB3" w:rsidRPr="00742BB3" w:rsidRDefault="007316A5" w:rsidP="00742BB3">
      <w:pPr>
        <w:ind w:firstLine="709"/>
        <w:jc w:val="both"/>
        <w:rPr>
          <w:sz w:val="20"/>
          <w:szCs w:val="20"/>
        </w:rPr>
      </w:pPr>
      <w:r w:rsidRPr="00742BB3">
        <w:rPr>
          <w:sz w:val="20"/>
          <w:szCs w:val="20"/>
          <w:vertAlign w:val="superscript"/>
        </w:rPr>
        <w:t>1</w:t>
      </w:r>
      <w:r w:rsidRPr="00742BB3">
        <w:rPr>
          <w:sz w:val="20"/>
          <w:szCs w:val="20"/>
        </w:rPr>
        <w:t>Заполняется в случае, если результатом осуществляемого (осуществляемых) участником вида(ов) экономической деятельности, указанного (указанных) в пункте 1.1 соглашения о взаимных обязательствах</w:t>
      </w:r>
      <w:r w:rsidRPr="00742BB3">
        <w:rPr>
          <w:sz w:val="20"/>
          <w:szCs w:val="20"/>
        </w:rPr>
        <w:br/>
        <w:t>по сохранению условий и параметров осуществления деятельности, является производство товаров,</w:t>
      </w:r>
      <w:r w:rsidRPr="00742BB3">
        <w:rPr>
          <w:sz w:val="20"/>
          <w:szCs w:val="20"/>
        </w:rPr>
        <w:br/>
        <w:t>при этом сведения о производстве товаров в ассортименте носят информационно-справочный характер.</w:t>
      </w:r>
    </w:p>
    <w:p w14:paraId="5C14CACF" w14:textId="77777777" w:rsidR="00742BB3" w:rsidRPr="00742BB3" w:rsidRDefault="007316A5" w:rsidP="00742BB3">
      <w:pPr>
        <w:suppressAutoHyphens/>
        <w:ind w:firstLine="709"/>
        <w:jc w:val="both"/>
        <w:rPr>
          <w:sz w:val="20"/>
          <w:szCs w:val="20"/>
        </w:rPr>
      </w:pPr>
      <w:r w:rsidRPr="00742BB3">
        <w:rPr>
          <w:sz w:val="20"/>
          <w:szCs w:val="20"/>
          <w:vertAlign w:val="superscript"/>
        </w:rPr>
        <w:t>2</w:t>
      </w:r>
      <w:r w:rsidRPr="00742BB3">
        <w:rPr>
          <w:sz w:val="20"/>
          <w:szCs w:val="20"/>
        </w:rPr>
        <w:t>Указывается наименование производимого товара (продукции).</w:t>
      </w:r>
    </w:p>
    <w:p w14:paraId="24B53DBE" w14:textId="77777777" w:rsidR="00742BB3" w:rsidRPr="00742BB3" w:rsidRDefault="007316A5" w:rsidP="00742BB3">
      <w:pPr>
        <w:suppressAutoHyphens/>
        <w:ind w:firstLine="709"/>
        <w:jc w:val="both"/>
        <w:rPr>
          <w:sz w:val="20"/>
          <w:szCs w:val="20"/>
        </w:rPr>
      </w:pPr>
      <w:r w:rsidRPr="00742BB3">
        <w:rPr>
          <w:sz w:val="20"/>
          <w:szCs w:val="20"/>
          <w:vertAlign w:val="superscript"/>
        </w:rPr>
        <w:t>3</w:t>
      </w:r>
      <w:r w:rsidRPr="00742BB3">
        <w:rPr>
          <w:sz w:val="20"/>
          <w:szCs w:val="20"/>
        </w:rPr>
        <w:t>Код товарной номенклатуры внешнеэкономической деятельности, далее в скобках указывается наименование товара (продукции) согласно указанному коду.</w:t>
      </w:r>
    </w:p>
    <w:p w14:paraId="580E73FE" w14:textId="77777777" w:rsidR="00742BB3" w:rsidRPr="00742BB3" w:rsidRDefault="007316A5" w:rsidP="00742BB3">
      <w:pPr>
        <w:ind w:firstLine="709"/>
        <w:jc w:val="both"/>
        <w:rPr>
          <w:sz w:val="20"/>
          <w:szCs w:val="20"/>
        </w:rPr>
      </w:pPr>
      <w:r w:rsidRPr="00742BB3">
        <w:rPr>
          <w:sz w:val="20"/>
          <w:szCs w:val="20"/>
          <w:vertAlign w:val="superscript"/>
        </w:rPr>
        <w:t>4</w:t>
      </w:r>
      <w:r w:rsidRPr="00742BB3">
        <w:rPr>
          <w:sz w:val="20"/>
          <w:szCs w:val="20"/>
        </w:rPr>
        <w:t>Заполняется в случае, если результатом осуществляемого (осуществляемых) участником вида(ов) экономической деятельности, указанного (указанных) в пункте 1.1 соглашения о взаимных обязательствах</w:t>
      </w:r>
      <w:r w:rsidRPr="00742BB3">
        <w:rPr>
          <w:sz w:val="20"/>
          <w:szCs w:val="20"/>
        </w:rPr>
        <w:br/>
        <w:t>по сохранению условий и параметров осуществления деятельности, является оказание услуг (производство работ), при этом сведения об оказании услуг (производство работ) носят информационно-справочный характер.</w:t>
      </w:r>
    </w:p>
    <w:p w14:paraId="3D84CC89" w14:textId="77777777" w:rsidR="00742BB3" w:rsidRPr="00742BB3" w:rsidRDefault="007316A5" w:rsidP="00742BB3">
      <w:pPr>
        <w:ind w:firstLine="709"/>
        <w:jc w:val="both"/>
        <w:rPr>
          <w:sz w:val="20"/>
          <w:szCs w:val="20"/>
        </w:rPr>
      </w:pPr>
      <w:r w:rsidRPr="00742BB3">
        <w:rPr>
          <w:sz w:val="20"/>
          <w:szCs w:val="20"/>
          <w:vertAlign w:val="superscript"/>
        </w:rPr>
        <w:t>5</w:t>
      </w:r>
      <w:r w:rsidRPr="00742BB3">
        <w:rPr>
          <w:sz w:val="20"/>
          <w:szCs w:val="20"/>
        </w:rPr>
        <w:t xml:space="preserve">Под участником понимается юридическое лицо, заключившее с Правительством Калининградской области соглашение о взаимных обязательствах по сохранению условий и параметров осуществления деятельности. </w:t>
      </w:r>
    </w:p>
    <w:p w14:paraId="2AA787E0" w14:textId="3BCEFD7E" w:rsidR="00742BB3" w:rsidRPr="00742BB3" w:rsidRDefault="007316A5" w:rsidP="00742BB3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  <w:sectPr w:rsidR="00742BB3" w:rsidRPr="00742BB3" w:rsidSect="00083E61">
          <w:headerReference w:type="default" r:id="rId2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  <w:r w:rsidRPr="00742BB3">
        <w:rPr>
          <w:sz w:val="20"/>
          <w:szCs w:val="20"/>
          <w:vertAlign w:val="superscript"/>
        </w:rPr>
        <w:t>6</w:t>
      </w:r>
      <w:r w:rsidRPr="00742BB3">
        <w:rPr>
          <w:sz w:val="20"/>
          <w:szCs w:val="20"/>
        </w:rPr>
        <w:t>Под рабочим местом понимается среднесписочная численность работников.</w:t>
      </w:r>
    </w:p>
    <w:p w14:paraId="7814699F" w14:textId="6D969540" w:rsidR="00063982" w:rsidRPr="00DA4EE7" w:rsidRDefault="007316A5" w:rsidP="00083E61">
      <w:pPr>
        <w:pStyle w:val="ConsPlusNormal"/>
        <w:tabs>
          <w:tab w:val="left" w:pos="5103"/>
          <w:tab w:val="left" w:pos="5812"/>
        </w:tabs>
        <w:spacing w:line="20" w:lineRule="atLeast"/>
        <w:ind w:right="141" w:firstLine="5529"/>
        <w:jc w:val="center"/>
        <w:outlineLvl w:val="1"/>
        <w:rPr>
          <w:sz w:val="28"/>
          <w:szCs w:val="28"/>
        </w:rPr>
      </w:pPr>
      <w:r w:rsidRPr="00DA4EE7">
        <w:rPr>
          <w:sz w:val="28"/>
          <w:szCs w:val="28"/>
        </w:rPr>
        <w:t>Приложение № 2</w:t>
      </w:r>
    </w:p>
    <w:p w14:paraId="42250361" w14:textId="44E8BD3F" w:rsidR="00063982" w:rsidRDefault="007316A5" w:rsidP="00083E61">
      <w:pPr>
        <w:pStyle w:val="ConsPlusNormal"/>
        <w:tabs>
          <w:tab w:val="left" w:pos="5103"/>
          <w:tab w:val="left" w:pos="5812"/>
        </w:tabs>
        <w:spacing w:line="20" w:lineRule="atLeast"/>
        <w:ind w:right="141" w:firstLine="5529"/>
        <w:jc w:val="center"/>
        <w:rPr>
          <w:sz w:val="28"/>
          <w:szCs w:val="28"/>
        </w:rPr>
      </w:pPr>
      <w:r w:rsidRPr="00DA4EE7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взаимных</w:t>
      </w:r>
    </w:p>
    <w:p w14:paraId="20FF7B94" w14:textId="2FB1039D" w:rsidR="00063982" w:rsidRDefault="007316A5" w:rsidP="00083E61">
      <w:pPr>
        <w:pStyle w:val="ConsPlusNormal"/>
        <w:tabs>
          <w:tab w:val="left" w:pos="5103"/>
          <w:tab w:val="left" w:pos="5812"/>
        </w:tabs>
        <w:spacing w:line="20" w:lineRule="atLeast"/>
        <w:ind w:right="14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обязательствах по сохранению</w:t>
      </w:r>
    </w:p>
    <w:p w14:paraId="0434A05B" w14:textId="34E45CD3" w:rsidR="00063982" w:rsidRDefault="007316A5" w:rsidP="00083E61">
      <w:pPr>
        <w:pStyle w:val="ConsPlusNormal"/>
        <w:tabs>
          <w:tab w:val="left" w:pos="5103"/>
          <w:tab w:val="left" w:pos="5812"/>
        </w:tabs>
        <w:spacing w:line="20" w:lineRule="atLeast"/>
        <w:ind w:right="14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>условий и параметров</w:t>
      </w:r>
    </w:p>
    <w:p w14:paraId="71F87063" w14:textId="37C9ECBC" w:rsidR="00063982" w:rsidRPr="00DA4EE7" w:rsidRDefault="007316A5" w:rsidP="00083E61">
      <w:pPr>
        <w:pStyle w:val="ConsPlusNormal"/>
        <w:tabs>
          <w:tab w:val="left" w:pos="5103"/>
          <w:tab w:val="left" w:pos="5812"/>
        </w:tabs>
        <w:spacing w:line="20" w:lineRule="atLeast"/>
        <w:ind w:right="141" w:firstLine="5529"/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осуществления деятельности</w:t>
      </w:r>
    </w:p>
    <w:p w14:paraId="62FC820B" w14:textId="3D12F551" w:rsidR="00063982" w:rsidRPr="00DA4EE7" w:rsidRDefault="007316A5" w:rsidP="00884441">
      <w:pPr>
        <w:pStyle w:val="ConsPlusNormal"/>
        <w:tabs>
          <w:tab w:val="left" w:pos="5103"/>
          <w:tab w:val="left" w:pos="5812"/>
          <w:tab w:val="left" w:pos="9356"/>
        </w:tabs>
        <w:spacing w:line="20" w:lineRule="atLeast"/>
        <w:ind w:right="-1" w:firstLine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   </w:t>
      </w:r>
      <w:r w:rsidR="00083E6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DA4EE7">
        <w:rPr>
          <w:sz w:val="28"/>
          <w:szCs w:val="28"/>
        </w:rPr>
        <w:t>20___ г. №__</w:t>
      </w:r>
      <w:r w:rsidR="00083E61">
        <w:rPr>
          <w:sz w:val="28"/>
          <w:szCs w:val="28"/>
        </w:rPr>
        <w:t>___</w:t>
      </w:r>
      <w:r w:rsidR="00884441">
        <w:rPr>
          <w:sz w:val="28"/>
          <w:szCs w:val="28"/>
        </w:rPr>
        <w:t>_</w:t>
      </w:r>
      <w:r w:rsidR="00083E61">
        <w:rPr>
          <w:sz w:val="28"/>
          <w:szCs w:val="28"/>
        </w:rPr>
        <w:t>_</w:t>
      </w:r>
    </w:p>
    <w:p w14:paraId="0C15D869" w14:textId="77777777" w:rsidR="00063982" w:rsidRPr="00FD076F" w:rsidRDefault="007316A5" w:rsidP="00063982">
      <w:pPr>
        <w:tabs>
          <w:tab w:val="left" w:pos="6837"/>
        </w:tabs>
        <w:spacing w:after="1" w:line="20" w:lineRule="atLeast"/>
        <w:rPr>
          <w:szCs w:val="28"/>
        </w:rPr>
      </w:pPr>
      <w:r>
        <w:rPr>
          <w:szCs w:val="28"/>
        </w:rPr>
        <w:tab/>
      </w:r>
    </w:p>
    <w:p w14:paraId="3D1BE3A6" w14:textId="77777777" w:rsidR="00063982" w:rsidRPr="00AB4672" w:rsidRDefault="007316A5" w:rsidP="00063982">
      <w:pPr>
        <w:pStyle w:val="ConsPlusNonformat"/>
        <w:spacing w:line="2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672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672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672">
        <w:rPr>
          <w:rFonts w:ascii="Times New Roman" w:hAnsi="Times New Roman" w:cs="Times New Roman"/>
          <w:b/>
          <w:bCs/>
          <w:sz w:val="28"/>
          <w:szCs w:val="28"/>
        </w:rPr>
        <w:t>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672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672">
        <w:rPr>
          <w:rFonts w:ascii="Times New Roman" w:hAnsi="Times New Roman" w:cs="Times New Roman"/>
          <w:b/>
          <w:bCs/>
          <w:sz w:val="28"/>
          <w:szCs w:val="28"/>
        </w:rPr>
        <w:t>Т</w:t>
      </w:r>
    </w:p>
    <w:p w14:paraId="71F93749" w14:textId="77777777" w:rsidR="00063982" w:rsidRPr="007374AA" w:rsidRDefault="007316A5" w:rsidP="00063982">
      <w:pPr>
        <w:pStyle w:val="ConsPlusNonformat"/>
        <w:spacing w:line="2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4AA">
        <w:rPr>
          <w:rFonts w:ascii="Times New Roman" w:hAnsi="Times New Roman" w:cs="Times New Roman"/>
          <w:b/>
          <w:bCs/>
          <w:sz w:val="28"/>
          <w:szCs w:val="28"/>
        </w:rPr>
        <w:t>о соблюдении технико-экономических параметров</w:t>
      </w:r>
      <w:r w:rsidRPr="007374A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737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0CADF83" w14:textId="77777777" w:rsidR="00063982" w:rsidRPr="00DA4EE7" w:rsidRDefault="007316A5" w:rsidP="00063982">
      <w:pPr>
        <w:pStyle w:val="ConsPlusNonformat"/>
        <w:spacing w:line="21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01ED5EF7" w14:textId="77777777" w:rsidR="00063982" w:rsidRPr="00DA4EE7" w:rsidRDefault="007316A5" w:rsidP="00063982">
      <w:pPr>
        <w:pStyle w:val="ConsPlusNonformat"/>
        <w:spacing w:line="21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DA4EE7">
        <w:rPr>
          <w:rFonts w:ascii="Times New Roman" w:hAnsi="Times New Roman" w:cs="Times New Roman"/>
          <w:sz w:val="16"/>
          <w:szCs w:val="16"/>
        </w:rPr>
        <w:t>(указать календарный год, за который подается отчет)</w:t>
      </w:r>
    </w:p>
    <w:p w14:paraId="0A60C9F4" w14:textId="77777777" w:rsidR="00063982" w:rsidRPr="00DA4EE7" w:rsidRDefault="00063982" w:rsidP="00063982">
      <w:pPr>
        <w:pStyle w:val="ConsPlusNonformat"/>
        <w:spacing w:line="21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1FE5885" w14:textId="11BA9398" w:rsidR="0012796E" w:rsidRDefault="007316A5" w:rsidP="0012796E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 xml:space="preserve">Полное наименование юридического лица, заключившего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DA4EE7">
        <w:rPr>
          <w:rFonts w:ascii="Times New Roman" w:hAnsi="Times New Roman" w:cs="Times New Roman"/>
          <w:sz w:val="28"/>
          <w:szCs w:val="28"/>
        </w:rPr>
        <w:t>соглашение</w:t>
      </w:r>
      <w:r>
        <w:rPr>
          <w:rFonts w:ascii="Times New Roman" w:hAnsi="Times New Roman" w:cs="Times New Roman"/>
          <w:sz w:val="28"/>
          <w:szCs w:val="28"/>
        </w:rPr>
        <w:t xml:space="preserve"> о взаимных обязательствах по сохранению условий и параметров осуществления деятельности</w:t>
      </w:r>
      <w:r w:rsidRPr="00DA4EE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EE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4EE7">
        <w:rPr>
          <w:rFonts w:ascii="Times New Roman" w:hAnsi="Times New Roman" w:cs="Times New Roman"/>
          <w:sz w:val="28"/>
          <w:szCs w:val="28"/>
        </w:rPr>
        <w:t>___________ 20___ г. №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A4EE7">
        <w:rPr>
          <w:rFonts w:ascii="Times New Roman" w:hAnsi="Times New Roman" w:cs="Times New Roman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DA4EE7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E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EE7">
        <w:rPr>
          <w:rFonts w:ascii="Times New Roman" w:hAnsi="Times New Roman" w:cs="Times New Roman"/>
          <w:sz w:val="28"/>
          <w:szCs w:val="28"/>
        </w:rPr>
        <w:t>организация):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7BE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2796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DA4EE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884441">
        <w:rPr>
          <w:rFonts w:ascii="Times New Roman" w:hAnsi="Times New Roman" w:cs="Times New Roman"/>
          <w:sz w:val="28"/>
          <w:szCs w:val="28"/>
        </w:rPr>
        <w:t>_</w:t>
      </w:r>
      <w:r w:rsidR="0012796E">
        <w:rPr>
          <w:rFonts w:ascii="Times New Roman" w:hAnsi="Times New Roman" w:cs="Times New Roman"/>
          <w:sz w:val="28"/>
          <w:szCs w:val="28"/>
        </w:rPr>
        <w:br/>
      </w:r>
    </w:p>
    <w:p w14:paraId="5FC633BD" w14:textId="4F0EB338" w:rsidR="00063982" w:rsidRPr="00DA4EE7" w:rsidRDefault="007316A5" w:rsidP="0012796E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>ИНН/ОГРН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A4EE7">
        <w:rPr>
          <w:rFonts w:ascii="Times New Roman" w:hAnsi="Times New Roman" w:cs="Times New Roman"/>
          <w:sz w:val="28"/>
          <w:szCs w:val="28"/>
        </w:rPr>
        <w:t xml:space="preserve">организации: </w:t>
      </w:r>
      <w:r w:rsidR="0012796E">
        <w:rPr>
          <w:rFonts w:ascii="Times New Roman" w:hAnsi="Times New Roman" w:cs="Times New Roman"/>
          <w:sz w:val="28"/>
          <w:szCs w:val="28"/>
        </w:rPr>
        <w:t xml:space="preserve">   </w:t>
      </w:r>
      <w:r w:rsidRPr="00DA4EE7">
        <w:rPr>
          <w:rFonts w:ascii="Times New Roman" w:hAnsi="Times New Roman" w:cs="Times New Roman"/>
          <w:sz w:val="28"/>
          <w:szCs w:val="28"/>
        </w:rPr>
        <w:t>_________________/___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A4EE7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1BBD36B" w14:textId="77777777" w:rsidR="00063982" w:rsidRPr="00DA4EE7" w:rsidRDefault="00063982" w:rsidP="005057BE">
      <w:pPr>
        <w:pStyle w:val="ConsPlusNonformat"/>
        <w:spacing w:line="23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AA9015" w14:textId="77777777" w:rsidR="00063982" w:rsidRPr="00DA4EE7" w:rsidRDefault="007316A5" w:rsidP="005057BE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>1. Производство организацией товаров (продукции) в ассортименте:</w:t>
      </w:r>
    </w:p>
    <w:p w14:paraId="036631CD" w14:textId="77777777" w:rsidR="00063982" w:rsidRPr="00FD076F" w:rsidRDefault="00063982" w:rsidP="005057BE">
      <w:pPr>
        <w:pStyle w:val="ConsPlusNormal"/>
        <w:spacing w:line="230" w:lineRule="auto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08"/>
        <w:gridCol w:w="1758"/>
        <w:gridCol w:w="1364"/>
        <w:gridCol w:w="911"/>
        <w:gridCol w:w="1059"/>
        <w:gridCol w:w="851"/>
        <w:gridCol w:w="1276"/>
      </w:tblGrid>
      <w:tr w:rsidR="005F5D92" w14:paraId="001F6AF4" w14:textId="77777777" w:rsidTr="0058398C">
        <w:trPr>
          <w:trHeight w:val="814"/>
        </w:trPr>
        <w:tc>
          <w:tcPr>
            <w:tcW w:w="566" w:type="dxa"/>
            <w:vMerge w:val="restart"/>
          </w:tcPr>
          <w:p w14:paraId="0291337C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№ п/п</w:t>
            </w:r>
          </w:p>
        </w:tc>
        <w:tc>
          <w:tcPr>
            <w:tcW w:w="1708" w:type="dxa"/>
            <w:vMerge w:val="restart"/>
          </w:tcPr>
          <w:p w14:paraId="1770BD65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Наименование товара (продукции)</w:t>
            </w:r>
          </w:p>
        </w:tc>
        <w:tc>
          <w:tcPr>
            <w:tcW w:w="1758" w:type="dxa"/>
            <w:vMerge w:val="restart"/>
          </w:tcPr>
          <w:p w14:paraId="5B1E78A6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Код ТН ВЭД (до 4-го знака включительно)</w:t>
            </w:r>
          </w:p>
        </w:tc>
        <w:tc>
          <w:tcPr>
            <w:tcW w:w="1364" w:type="dxa"/>
            <w:vMerge w:val="restart"/>
          </w:tcPr>
          <w:p w14:paraId="3B07688C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70" w:type="dxa"/>
            <w:gridSpan w:val="2"/>
          </w:tcPr>
          <w:p w14:paraId="2642A072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Годовая проектная мощность</w:t>
            </w:r>
          </w:p>
        </w:tc>
        <w:tc>
          <w:tcPr>
            <w:tcW w:w="2127" w:type="dxa"/>
            <w:gridSpan w:val="2"/>
          </w:tcPr>
          <w:p w14:paraId="65120A3B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Фактическое производство товаров</w:t>
            </w:r>
          </w:p>
        </w:tc>
      </w:tr>
      <w:tr w:rsidR="005F5D92" w14:paraId="76847BA1" w14:textId="77777777" w:rsidTr="00884441">
        <w:trPr>
          <w:trHeight w:val="409"/>
        </w:trPr>
        <w:tc>
          <w:tcPr>
            <w:tcW w:w="566" w:type="dxa"/>
            <w:vMerge/>
          </w:tcPr>
          <w:p w14:paraId="5056CD3C" w14:textId="77777777" w:rsidR="00063982" w:rsidRPr="009D18E9" w:rsidRDefault="00063982" w:rsidP="005057BE">
            <w:pPr>
              <w:spacing w:line="230" w:lineRule="auto"/>
              <w:rPr>
                <w:sz w:val="24"/>
              </w:rPr>
            </w:pPr>
          </w:p>
        </w:tc>
        <w:tc>
          <w:tcPr>
            <w:tcW w:w="1708" w:type="dxa"/>
            <w:vMerge/>
          </w:tcPr>
          <w:p w14:paraId="2D0C524A" w14:textId="77777777" w:rsidR="00063982" w:rsidRPr="009D18E9" w:rsidRDefault="00063982" w:rsidP="005057BE">
            <w:pPr>
              <w:spacing w:line="230" w:lineRule="auto"/>
              <w:rPr>
                <w:sz w:val="24"/>
              </w:rPr>
            </w:pPr>
          </w:p>
        </w:tc>
        <w:tc>
          <w:tcPr>
            <w:tcW w:w="1758" w:type="dxa"/>
            <w:vMerge/>
          </w:tcPr>
          <w:p w14:paraId="4CBD9A6D" w14:textId="77777777" w:rsidR="00063982" w:rsidRPr="009D18E9" w:rsidRDefault="00063982" w:rsidP="005057BE">
            <w:pPr>
              <w:spacing w:line="230" w:lineRule="auto"/>
              <w:rPr>
                <w:sz w:val="24"/>
              </w:rPr>
            </w:pPr>
          </w:p>
        </w:tc>
        <w:tc>
          <w:tcPr>
            <w:tcW w:w="1364" w:type="dxa"/>
            <w:vMerge/>
          </w:tcPr>
          <w:p w14:paraId="20DA349F" w14:textId="77777777" w:rsidR="00063982" w:rsidRPr="009D18E9" w:rsidRDefault="00063982" w:rsidP="005057BE">
            <w:pPr>
              <w:spacing w:line="230" w:lineRule="auto"/>
              <w:rPr>
                <w:sz w:val="24"/>
              </w:rPr>
            </w:pPr>
          </w:p>
        </w:tc>
        <w:tc>
          <w:tcPr>
            <w:tcW w:w="911" w:type="dxa"/>
          </w:tcPr>
          <w:p w14:paraId="6E217640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-</w:t>
            </w:r>
            <w:r w:rsidRPr="009D18E9">
              <w:rPr>
                <w:sz w:val="24"/>
                <w:szCs w:val="24"/>
              </w:rPr>
              <w:t>чество</w:t>
            </w:r>
          </w:p>
        </w:tc>
        <w:tc>
          <w:tcPr>
            <w:tcW w:w="1059" w:type="dxa"/>
          </w:tcPr>
          <w:p w14:paraId="14C261D3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Тыс. рублей</w:t>
            </w:r>
          </w:p>
        </w:tc>
        <w:tc>
          <w:tcPr>
            <w:tcW w:w="851" w:type="dxa"/>
          </w:tcPr>
          <w:p w14:paraId="002F96C6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Коли</w:t>
            </w:r>
            <w:r>
              <w:rPr>
                <w:sz w:val="24"/>
                <w:szCs w:val="24"/>
              </w:rPr>
              <w:t>-</w:t>
            </w:r>
            <w:r w:rsidRPr="009D18E9">
              <w:rPr>
                <w:sz w:val="24"/>
                <w:szCs w:val="24"/>
              </w:rPr>
              <w:t>чество</w:t>
            </w:r>
          </w:p>
        </w:tc>
        <w:tc>
          <w:tcPr>
            <w:tcW w:w="1276" w:type="dxa"/>
          </w:tcPr>
          <w:p w14:paraId="3CB7E978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Тыс. рублей</w:t>
            </w:r>
          </w:p>
        </w:tc>
      </w:tr>
      <w:tr w:rsidR="005F5D92" w14:paraId="1C133F41" w14:textId="77777777" w:rsidTr="00884441">
        <w:trPr>
          <w:trHeight w:val="94"/>
        </w:trPr>
        <w:tc>
          <w:tcPr>
            <w:tcW w:w="566" w:type="dxa"/>
          </w:tcPr>
          <w:p w14:paraId="5387D250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14:paraId="1C9C2699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2</w:t>
            </w:r>
          </w:p>
        </w:tc>
        <w:tc>
          <w:tcPr>
            <w:tcW w:w="1758" w:type="dxa"/>
          </w:tcPr>
          <w:p w14:paraId="2D8185C3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3</w:t>
            </w:r>
          </w:p>
        </w:tc>
        <w:tc>
          <w:tcPr>
            <w:tcW w:w="1364" w:type="dxa"/>
          </w:tcPr>
          <w:p w14:paraId="5CF55CEF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14:paraId="4BFB2786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5</w:t>
            </w:r>
          </w:p>
        </w:tc>
        <w:tc>
          <w:tcPr>
            <w:tcW w:w="1059" w:type="dxa"/>
          </w:tcPr>
          <w:p w14:paraId="7D280C54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046DEBC1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07F9FAB2" w14:textId="77777777" w:rsidR="00063982" w:rsidRPr="009D18E9" w:rsidRDefault="007316A5" w:rsidP="005057BE">
            <w:pPr>
              <w:pStyle w:val="ConsPlusNormal"/>
              <w:spacing w:line="230" w:lineRule="auto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8</w:t>
            </w:r>
          </w:p>
        </w:tc>
      </w:tr>
    </w:tbl>
    <w:p w14:paraId="296E6A1F" w14:textId="77777777" w:rsidR="00063982" w:rsidRPr="00DA4EE7" w:rsidRDefault="00063982" w:rsidP="00063982">
      <w:pPr>
        <w:pStyle w:val="ConsPlusNormal"/>
        <w:jc w:val="both"/>
        <w:rPr>
          <w:sz w:val="28"/>
          <w:szCs w:val="28"/>
        </w:rPr>
      </w:pPr>
    </w:p>
    <w:p w14:paraId="0BE9E202" w14:textId="77777777" w:rsidR="00063982" w:rsidRPr="00DA4EE7" w:rsidRDefault="007316A5" w:rsidP="000639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>2. Оказание услуг (производство работ) организацией:</w:t>
      </w:r>
    </w:p>
    <w:p w14:paraId="269029CA" w14:textId="77777777" w:rsidR="00063982" w:rsidRPr="00FD076F" w:rsidRDefault="00063982" w:rsidP="00063982">
      <w:pPr>
        <w:pStyle w:val="ConsPlusNormal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4"/>
        <w:gridCol w:w="2410"/>
        <w:gridCol w:w="2154"/>
        <w:gridCol w:w="3059"/>
      </w:tblGrid>
      <w:tr w:rsidR="005F5D92" w14:paraId="130FF774" w14:textId="77777777" w:rsidTr="00884441">
        <w:trPr>
          <w:trHeight w:val="738"/>
        </w:trPr>
        <w:tc>
          <w:tcPr>
            <w:tcW w:w="566" w:type="dxa"/>
          </w:tcPr>
          <w:p w14:paraId="039FF3AB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№ п/п</w:t>
            </w:r>
          </w:p>
        </w:tc>
        <w:tc>
          <w:tcPr>
            <w:tcW w:w="1304" w:type="dxa"/>
          </w:tcPr>
          <w:p w14:paraId="2A538CF6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Вид услуг (работ)</w:t>
            </w:r>
          </w:p>
        </w:tc>
        <w:tc>
          <w:tcPr>
            <w:tcW w:w="2410" w:type="dxa"/>
          </w:tcPr>
          <w:p w14:paraId="625388CA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Код по ОКВЭД (включая субпозиции)</w:t>
            </w:r>
          </w:p>
        </w:tc>
        <w:tc>
          <w:tcPr>
            <w:tcW w:w="2154" w:type="dxa"/>
          </w:tcPr>
          <w:p w14:paraId="39B39BE7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Годовая проектная мощность, тыс. рублей</w:t>
            </w:r>
          </w:p>
        </w:tc>
        <w:tc>
          <w:tcPr>
            <w:tcW w:w="3059" w:type="dxa"/>
          </w:tcPr>
          <w:p w14:paraId="3A70C3B0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Фактическое оказание услуг (производство работ), тыс. рублей</w:t>
            </w:r>
          </w:p>
        </w:tc>
      </w:tr>
      <w:tr w:rsidR="005F5D92" w14:paraId="3C907B41" w14:textId="77777777" w:rsidTr="00884441">
        <w:trPr>
          <w:trHeight w:val="257"/>
        </w:trPr>
        <w:tc>
          <w:tcPr>
            <w:tcW w:w="566" w:type="dxa"/>
          </w:tcPr>
          <w:p w14:paraId="6694DFAD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</w:tcPr>
          <w:p w14:paraId="7855D513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0FDC22F5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3</w:t>
            </w:r>
          </w:p>
        </w:tc>
        <w:tc>
          <w:tcPr>
            <w:tcW w:w="2154" w:type="dxa"/>
          </w:tcPr>
          <w:p w14:paraId="0B35B798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4</w:t>
            </w:r>
          </w:p>
        </w:tc>
        <w:tc>
          <w:tcPr>
            <w:tcW w:w="3059" w:type="dxa"/>
          </w:tcPr>
          <w:p w14:paraId="26D10A9A" w14:textId="77777777" w:rsidR="00063982" w:rsidRPr="009D18E9" w:rsidRDefault="007316A5" w:rsidP="0058398C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5</w:t>
            </w:r>
          </w:p>
        </w:tc>
      </w:tr>
    </w:tbl>
    <w:p w14:paraId="0DD54721" w14:textId="77777777" w:rsidR="00063982" w:rsidRPr="00884441" w:rsidRDefault="00063982" w:rsidP="00063982">
      <w:pPr>
        <w:pStyle w:val="ConsPlusNormal"/>
        <w:jc w:val="both"/>
      </w:pPr>
    </w:p>
    <w:p w14:paraId="4A1680A6" w14:textId="77777777" w:rsidR="00063982" w:rsidRPr="00DA4EE7" w:rsidRDefault="007316A5" w:rsidP="0006398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EE7">
        <w:rPr>
          <w:rFonts w:ascii="Times New Roman" w:hAnsi="Times New Roman" w:cs="Times New Roman"/>
          <w:sz w:val="28"/>
          <w:szCs w:val="28"/>
        </w:rPr>
        <w:t>3. Обеспечение хозяйственной деятельности организации:</w:t>
      </w:r>
    </w:p>
    <w:p w14:paraId="5C523AF7" w14:textId="77777777" w:rsidR="00063982" w:rsidRPr="00FD076F" w:rsidRDefault="00063982" w:rsidP="00063982">
      <w:pPr>
        <w:pStyle w:val="ConsPlusNormal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2117"/>
        <w:gridCol w:w="2231"/>
        <w:gridCol w:w="2060"/>
        <w:gridCol w:w="2513"/>
      </w:tblGrid>
      <w:tr w:rsidR="005F5D92" w14:paraId="3EB9D53B" w14:textId="77777777" w:rsidTr="0058398C">
        <w:trPr>
          <w:trHeight w:val="246"/>
        </w:trPr>
        <w:tc>
          <w:tcPr>
            <w:tcW w:w="572" w:type="dxa"/>
            <w:vMerge w:val="restart"/>
            <w:vAlign w:val="center"/>
          </w:tcPr>
          <w:p w14:paraId="59AD0DB0" w14:textId="77777777" w:rsidR="00063982" w:rsidRPr="009D18E9" w:rsidRDefault="007316A5" w:rsidP="005057B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№ п/п</w:t>
            </w:r>
          </w:p>
        </w:tc>
        <w:tc>
          <w:tcPr>
            <w:tcW w:w="4348" w:type="dxa"/>
            <w:gridSpan w:val="2"/>
          </w:tcPr>
          <w:p w14:paraId="5EF311B8" w14:textId="77777777" w:rsidR="00063982" w:rsidRPr="009D18E9" w:rsidRDefault="007316A5" w:rsidP="005057B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Среднесписочная численность, чел.</w:t>
            </w:r>
            <w:r w:rsidRPr="009D18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14:paraId="2DFBB88E" w14:textId="77777777" w:rsidR="00063982" w:rsidRPr="009D18E9" w:rsidRDefault="007316A5" w:rsidP="005057B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Среднемесячная заработная плата, руб.</w:t>
            </w:r>
            <w:r>
              <w:rPr>
                <w:sz w:val="24"/>
                <w:szCs w:val="24"/>
                <w:vertAlign w:val="superscript"/>
              </w:rPr>
              <w:t>3</w:t>
            </w:r>
            <w:r w:rsidRPr="009D18E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3" w:type="dxa"/>
            <w:vMerge w:val="restart"/>
            <w:vAlign w:val="center"/>
          </w:tcPr>
          <w:p w14:paraId="2CE3EAF7" w14:textId="77777777" w:rsidR="00063982" w:rsidRPr="009D18E9" w:rsidRDefault="007316A5" w:rsidP="005057BE">
            <w:pPr>
              <w:pStyle w:val="ConsPlusNormal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Примечания</w:t>
            </w:r>
            <w:r>
              <w:rPr>
                <w:sz w:val="24"/>
                <w:szCs w:val="24"/>
                <w:vertAlign w:val="superscript"/>
              </w:rPr>
              <w:t>4</w:t>
            </w:r>
            <w:r w:rsidRPr="009D18E9">
              <w:rPr>
                <w:sz w:val="24"/>
                <w:szCs w:val="24"/>
              </w:rPr>
              <w:t xml:space="preserve"> </w:t>
            </w:r>
          </w:p>
        </w:tc>
      </w:tr>
      <w:tr w:rsidR="005F5D92" w14:paraId="7A973876" w14:textId="77777777" w:rsidTr="0058398C">
        <w:trPr>
          <w:trHeight w:val="1003"/>
        </w:trPr>
        <w:tc>
          <w:tcPr>
            <w:tcW w:w="572" w:type="dxa"/>
            <w:vMerge/>
          </w:tcPr>
          <w:p w14:paraId="7A36078E" w14:textId="77777777" w:rsidR="00063982" w:rsidRPr="009D18E9" w:rsidRDefault="00063982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</w:tcPr>
          <w:p w14:paraId="05CCCB99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231" w:type="dxa"/>
          </w:tcPr>
          <w:p w14:paraId="1CAB6D8C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 п</w:t>
            </w:r>
            <w:r w:rsidRPr="009D18E9">
              <w:rPr>
                <w:sz w:val="24"/>
                <w:szCs w:val="24"/>
              </w:rPr>
              <w:t xml:space="preserve">ромышленно-производственный персонал, чел. </w:t>
            </w:r>
          </w:p>
        </w:tc>
        <w:tc>
          <w:tcPr>
            <w:tcW w:w="2060" w:type="dxa"/>
            <w:vMerge/>
          </w:tcPr>
          <w:p w14:paraId="779659D7" w14:textId="77777777" w:rsidR="00063982" w:rsidRPr="009D18E9" w:rsidRDefault="00063982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14:paraId="5E017FF8" w14:textId="77777777" w:rsidR="00063982" w:rsidRPr="009D18E9" w:rsidRDefault="00063982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</w:p>
        </w:tc>
      </w:tr>
      <w:tr w:rsidR="005F5D92" w14:paraId="235AA9BB" w14:textId="77777777" w:rsidTr="00884441">
        <w:trPr>
          <w:trHeight w:val="29"/>
        </w:trPr>
        <w:tc>
          <w:tcPr>
            <w:tcW w:w="572" w:type="dxa"/>
          </w:tcPr>
          <w:p w14:paraId="165E123D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31EE5BF1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2</w:t>
            </w:r>
          </w:p>
        </w:tc>
        <w:tc>
          <w:tcPr>
            <w:tcW w:w="2231" w:type="dxa"/>
          </w:tcPr>
          <w:p w14:paraId="204A05B8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</w:tcPr>
          <w:p w14:paraId="52CA1D2A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14:paraId="2ECDAC60" w14:textId="77777777" w:rsidR="00063982" w:rsidRPr="009D18E9" w:rsidRDefault="007316A5" w:rsidP="0058398C">
            <w:pPr>
              <w:pStyle w:val="ConsPlusNormal"/>
              <w:spacing w:line="21" w:lineRule="atLeast"/>
              <w:jc w:val="center"/>
              <w:rPr>
                <w:sz w:val="24"/>
                <w:szCs w:val="24"/>
              </w:rPr>
            </w:pPr>
            <w:r w:rsidRPr="009D18E9">
              <w:rPr>
                <w:sz w:val="24"/>
                <w:szCs w:val="24"/>
              </w:rPr>
              <w:t>5</w:t>
            </w:r>
          </w:p>
        </w:tc>
      </w:tr>
    </w:tbl>
    <w:p w14:paraId="4EF4F56D" w14:textId="77777777" w:rsidR="00063982" w:rsidRPr="00DA4EE7" w:rsidRDefault="007316A5" w:rsidP="00063982">
      <w:pPr>
        <w:pStyle w:val="ConsPlusNormal"/>
        <w:ind w:firstLine="709"/>
        <w:jc w:val="both"/>
        <w:rPr>
          <w:sz w:val="28"/>
          <w:szCs w:val="28"/>
        </w:rPr>
      </w:pPr>
      <w:r w:rsidRPr="00DA4EE7">
        <w:rPr>
          <w:sz w:val="28"/>
          <w:szCs w:val="28"/>
        </w:rPr>
        <w:t>Подтверждаю установление для работников размера минимальной заработной платы</w:t>
      </w:r>
      <w:r>
        <w:rPr>
          <w:sz w:val="28"/>
          <w:szCs w:val="28"/>
        </w:rPr>
        <w:t xml:space="preserve"> </w:t>
      </w:r>
      <w:r w:rsidRPr="00DA4EE7">
        <w:rPr>
          <w:sz w:val="28"/>
          <w:szCs w:val="28"/>
        </w:rPr>
        <w:t>на уровне не ниже установленного на территории Калининградской области в соответствии</w:t>
      </w:r>
      <w:r>
        <w:rPr>
          <w:sz w:val="28"/>
          <w:szCs w:val="28"/>
        </w:rPr>
        <w:t xml:space="preserve"> </w:t>
      </w:r>
      <w:r w:rsidRPr="00DA4EE7">
        <w:rPr>
          <w:sz w:val="28"/>
          <w:szCs w:val="28"/>
        </w:rPr>
        <w:t>со статьей 133</w:t>
      </w:r>
      <w:r w:rsidRPr="007374AA">
        <w:rPr>
          <w:sz w:val="28"/>
          <w:szCs w:val="28"/>
          <w:vertAlign w:val="superscript"/>
        </w:rPr>
        <w:t>1</w:t>
      </w:r>
      <w:r w:rsidRPr="00DA4EE7">
        <w:rPr>
          <w:sz w:val="28"/>
          <w:szCs w:val="28"/>
        </w:rPr>
        <w:t xml:space="preserve"> Трудового кодекса Российской Федерации.</w:t>
      </w:r>
    </w:p>
    <w:p w14:paraId="2678269F" w14:textId="77777777" w:rsidR="00063982" w:rsidRPr="00DA4EE7" w:rsidRDefault="007316A5" w:rsidP="00063982">
      <w:pPr>
        <w:pStyle w:val="ConsPlusNormal"/>
        <w:ind w:firstLine="709"/>
        <w:jc w:val="both"/>
        <w:rPr>
          <w:sz w:val="28"/>
          <w:szCs w:val="28"/>
        </w:rPr>
      </w:pPr>
      <w:r w:rsidRPr="00DA4EE7">
        <w:rPr>
          <w:sz w:val="28"/>
          <w:szCs w:val="28"/>
        </w:rPr>
        <w:t xml:space="preserve">Достоверность и полноту представленных организацией сведений </w:t>
      </w:r>
      <w:r>
        <w:rPr>
          <w:sz w:val="28"/>
          <w:szCs w:val="28"/>
        </w:rPr>
        <w:br/>
      </w:r>
      <w:r w:rsidRPr="00DA4EE7">
        <w:rPr>
          <w:sz w:val="28"/>
          <w:szCs w:val="28"/>
        </w:rPr>
        <w:t>за отчетный период подтверждаю.</w:t>
      </w:r>
    </w:p>
    <w:p w14:paraId="6A6E7B4C" w14:textId="77777777" w:rsidR="00063982" w:rsidRPr="00DA4EE7" w:rsidRDefault="00063982" w:rsidP="00063982">
      <w:pPr>
        <w:pStyle w:val="ConsPlusNormal"/>
        <w:jc w:val="both"/>
        <w:rPr>
          <w:sz w:val="28"/>
          <w:szCs w:val="28"/>
        </w:rPr>
      </w:pPr>
    </w:p>
    <w:p w14:paraId="2B7D1523" w14:textId="77777777" w:rsidR="00063982" w:rsidRPr="00DA4EE7" w:rsidRDefault="007316A5" w:rsidP="00063982">
      <w:pPr>
        <w:pStyle w:val="ConsPlusNormal"/>
        <w:jc w:val="both"/>
        <w:rPr>
          <w:sz w:val="28"/>
          <w:szCs w:val="28"/>
        </w:rPr>
      </w:pPr>
      <w:r w:rsidRPr="00DA4EE7">
        <w:rPr>
          <w:sz w:val="28"/>
          <w:szCs w:val="28"/>
        </w:rPr>
        <w:t>Подпись руководителя организации либо уполномоченного им лица:</w:t>
      </w:r>
    </w:p>
    <w:p w14:paraId="78A0A339" w14:textId="77777777" w:rsidR="00063982" w:rsidRPr="00DA4EE7" w:rsidRDefault="00063982" w:rsidP="00063982">
      <w:pPr>
        <w:pStyle w:val="ConsPlusNormal"/>
        <w:jc w:val="both"/>
        <w:rPr>
          <w:sz w:val="28"/>
          <w:szCs w:val="28"/>
        </w:rPr>
      </w:pPr>
    </w:p>
    <w:p w14:paraId="45A2B4CC" w14:textId="77777777" w:rsidR="00063982" w:rsidRPr="00DA4EE7" w:rsidRDefault="007316A5" w:rsidP="00063982">
      <w:pPr>
        <w:pStyle w:val="ConsPlusNormal"/>
        <w:jc w:val="both"/>
        <w:rPr>
          <w:sz w:val="28"/>
          <w:szCs w:val="28"/>
        </w:rPr>
      </w:pPr>
      <w:r w:rsidRPr="00DA4EE7">
        <w:rPr>
          <w:sz w:val="28"/>
          <w:szCs w:val="28"/>
        </w:rPr>
        <w:t>___________________________/________________/</w:t>
      </w:r>
    </w:p>
    <w:p w14:paraId="0DFECFF4" w14:textId="77777777" w:rsidR="00063982" w:rsidRPr="00DA4EE7" w:rsidRDefault="00063982" w:rsidP="00063982">
      <w:pPr>
        <w:pStyle w:val="ConsPlusNormal"/>
        <w:jc w:val="both"/>
        <w:rPr>
          <w:sz w:val="28"/>
          <w:szCs w:val="28"/>
        </w:rPr>
      </w:pPr>
    </w:p>
    <w:p w14:paraId="037C6EF4" w14:textId="77777777" w:rsidR="00063982" w:rsidRPr="00DA4EE7" w:rsidRDefault="007316A5" w:rsidP="00063982">
      <w:pPr>
        <w:pStyle w:val="ConsPlusNormal"/>
        <w:jc w:val="both"/>
        <w:rPr>
          <w:sz w:val="28"/>
          <w:szCs w:val="28"/>
        </w:rPr>
      </w:pPr>
      <w:r w:rsidRPr="00DA4EE7">
        <w:rPr>
          <w:sz w:val="28"/>
          <w:szCs w:val="28"/>
        </w:rPr>
        <w:t xml:space="preserve">Подпись должностного лица, на которое возложено ведение бухгалтерского учета: </w:t>
      </w:r>
    </w:p>
    <w:p w14:paraId="57B939AA" w14:textId="77777777" w:rsidR="00063982" w:rsidRPr="00DA4EE7" w:rsidRDefault="007316A5" w:rsidP="00063982">
      <w:pPr>
        <w:pStyle w:val="ConsPlusNormal"/>
        <w:jc w:val="both"/>
        <w:rPr>
          <w:sz w:val="28"/>
          <w:szCs w:val="28"/>
        </w:rPr>
      </w:pPr>
      <w:r w:rsidRPr="00DA4EE7">
        <w:rPr>
          <w:sz w:val="28"/>
          <w:szCs w:val="28"/>
        </w:rPr>
        <w:t>___________________/____________/</w:t>
      </w:r>
    </w:p>
    <w:p w14:paraId="77E62358" w14:textId="77777777" w:rsidR="00063982" w:rsidRPr="00DA4EE7" w:rsidRDefault="00063982" w:rsidP="00063982">
      <w:pPr>
        <w:pStyle w:val="ConsPlusNormal"/>
        <w:jc w:val="both"/>
        <w:rPr>
          <w:sz w:val="28"/>
          <w:szCs w:val="28"/>
        </w:rPr>
      </w:pPr>
    </w:p>
    <w:p w14:paraId="52E6D915" w14:textId="77777777" w:rsidR="00063982" w:rsidRDefault="007316A5" w:rsidP="0006398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A4EE7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Pr="00DA4EE7">
        <w:rPr>
          <w:sz w:val="28"/>
          <w:szCs w:val="28"/>
        </w:rPr>
        <w:t xml:space="preserve"> ___________20_____ г. </w:t>
      </w:r>
      <w:r w:rsidRPr="00DA4EE7">
        <w:rPr>
          <w:sz w:val="28"/>
          <w:szCs w:val="28"/>
        </w:rPr>
        <w:tab/>
      </w:r>
      <w:r w:rsidRPr="00DA4EE7">
        <w:rPr>
          <w:sz w:val="28"/>
          <w:szCs w:val="28"/>
        </w:rPr>
        <w:tab/>
        <w:t xml:space="preserve"> Место для печати (при ее наличии)</w:t>
      </w:r>
    </w:p>
    <w:p w14:paraId="7D22ED0A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3FECA6D9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74C9A361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768DA431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32E0D1A1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75D6E1A1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4F9ADD04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031DC24A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27B35093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2526DA05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5E86A84A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6EF2FABE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7A8A3F62" w14:textId="77777777" w:rsidR="00063982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24AE9641" w14:textId="77777777" w:rsidR="00063982" w:rsidRPr="00A5044D" w:rsidRDefault="00063982" w:rsidP="00063982">
      <w:pPr>
        <w:pStyle w:val="ConsPlusNonformat"/>
        <w:jc w:val="both"/>
        <w:rPr>
          <w:rFonts w:ascii="Times New Roman" w:hAnsi="Times New Roman" w:cs="Times New Roman"/>
        </w:rPr>
      </w:pPr>
    </w:p>
    <w:p w14:paraId="58C6F4A2" w14:textId="77777777" w:rsidR="00063982" w:rsidRPr="009D18E9" w:rsidRDefault="007316A5" w:rsidP="000639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D18E9">
        <w:rPr>
          <w:rFonts w:ascii="Times New Roman" w:hAnsi="Times New Roman" w:cs="Times New Roman"/>
          <w:vertAlign w:val="superscript"/>
        </w:rPr>
        <w:t>1</w:t>
      </w:r>
      <w:r w:rsidRPr="009D18E9">
        <w:rPr>
          <w:rFonts w:ascii="Times New Roman" w:hAnsi="Times New Roman" w:cs="Times New Roman"/>
        </w:rPr>
        <w:t xml:space="preserve">Отчет заполняется в соответствии с технико-экономическими параметрами, </w:t>
      </w:r>
      <w:r w:rsidRPr="00EA141B">
        <w:rPr>
          <w:rFonts w:ascii="Times New Roman" w:hAnsi="Times New Roman" w:cs="Times New Roman"/>
        </w:rPr>
        <w:t>приведенными</w:t>
      </w:r>
      <w:r>
        <w:rPr>
          <w:rFonts w:ascii="Times New Roman" w:hAnsi="Times New Roman" w:cs="Times New Roman"/>
        </w:rPr>
        <w:br/>
      </w:r>
      <w:r w:rsidRPr="00EA141B">
        <w:rPr>
          <w:rFonts w:ascii="Times New Roman" w:hAnsi="Times New Roman" w:cs="Times New Roman"/>
        </w:rPr>
        <w:t>в соглашении о взаимных обязательствах по сохранению условий и параметров осуществления деятельности</w:t>
      </w:r>
      <w:r w:rsidRPr="009D18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</w:r>
      <w:r w:rsidRPr="009D18E9">
        <w:rPr>
          <w:rFonts w:ascii="Times New Roman" w:hAnsi="Times New Roman" w:cs="Times New Roman"/>
        </w:rPr>
        <w:t>в случае представления корректирующего отчета в наименовании указывается «Корректирующий отчет».</w:t>
      </w:r>
    </w:p>
    <w:p w14:paraId="63A3CD75" w14:textId="77777777" w:rsidR="00063982" w:rsidRPr="004F1DDE" w:rsidRDefault="007316A5" w:rsidP="00063982">
      <w:pPr>
        <w:pStyle w:val="ConsPlusNonformat"/>
        <w:ind w:firstLine="709"/>
        <w:jc w:val="both"/>
        <w:rPr>
          <w:rFonts w:ascii="Times New Roman" w:hAnsi="Times New Roman" w:cs="Times New Roman"/>
          <w:bCs/>
        </w:rPr>
      </w:pPr>
      <w:r w:rsidRPr="009D18E9">
        <w:rPr>
          <w:rFonts w:ascii="Times New Roman" w:hAnsi="Times New Roman" w:cs="Times New Roman"/>
          <w:vertAlign w:val="superscript"/>
        </w:rPr>
        <w:t>2</w:t>
      </w:r>
      <w:r w:rsidRPr="009D18E9">
        <w:rPr>
          <w:rFonts w:ascii="Times New Roman" w:hAnsi="Times New Roman" w:cs="Times New Roman"/>
        </w:rPr>
        <w:t xml:space="preserve">Параметры указываются в соответствии </w:t>
      </w:r>
      <w:r w:rsidRPr="009D18E9">
        <w:rPr>
          <w:rFonts w:ascii="Times New Roman" w:hAnsi="Times New Roman" w:cs="Times New Roman"/>
          <w:bCs/>
        </w:rPr>
        <w:t xml:space="preserve">со сведениями о среднесписочной численности работников, указанной в расчете по страховым взносам, предоставленном </w:t>
      </w:r>
      <w:r>
        <w:rPr>
          <w:rFonts w:ascii="Times New Roman" w:hAnsi="Times New Roman" w:cs="Times New Roman"/>
          <w:bCs/>
        </w:rPr>
        <w:t>организацией</w:t>
      </w:r>
      <w:r w:rsidRPr="009D18E9">
        <w:rPr>
          <w:rFonts w:ascii="Times New Roman" w:hAnsi="Times New Roman" w:cs="Times New Roman"/>
          <w:bCs/>
        </w:rPr>
        <w:t xml:space="preserve"> в налоговые органы.</w:t>
      </w:r>
    </w:p>
    <w:p w14:paraId="1E0DDCD8" w14:textId="77777777" w:rsidR="00063982" w:rsidRPr="009D18E9" w:rsidRDefault="007316A5" w:rsidP="00063982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9D18E9">
        <w:rPr>
          <w:rFonts w:ascii="Times New Roman" w:hAnsi="Times New Roman" w:cs="Times New Roman"/>
        </w:rPr>
        <w:t>Заполняется за календарный год, указывается размер среднемесячной заработной платы</w:t>
      </w:r>
      <w:r>
        <w:rPr>
          <w:rFonts w:ascii="Times New Roman" w:hAnsi="Times New Roman" w:cs="Times New Roman"/>
        </w:rPr>
        <w:br/>
      </w:r>
      <w:r w:rsidRPr="009D18E9">
        <w:rPr>
          <w:rFonts w:ascii="Times New Roman" w:hAnsi="Times New Roman" w:cs="Times New Roman"/>
        </w:rPr>
        <w:t>за календарный год,</w:t>
      </w:r>
      <w:r>
        <w:rPr>
          <w:rFonts w:ascii="Times New Roman" w:hAnsi="Times New Roman" w:cs="Times New Roman"/>
        </w:rPr>
        <w:t xml:space="preserve"> </w:t>
      </w:r>
      <w:r w:rsidRPr="009D18E9">
        <w:rPr>
          <w:rFonts w:ascii="Times New Roman" w:hAnsi="Times New Roman" w:cs="Times New Roman"/>
        </w:rPr>
        <w:t>сложившийся по итогам представленных в налоговые органы налоговым агентом (</w:t>
      </w:r>
      <w:r>
        <w:rPr>
          <w:rFonts w:ascii="Times New Roman" w:hAnsi="Times New Roman" w:cs="Times New Roman"/>
        </w:rPr>
        <w:t>организацией</w:t>
      </w:r>
      <w:r w:rsidRPr="009D18E9">
        <w:rPr>
          <w:rFonts w:ascii="Times New Roman" w:hAnsi="Times New Roman" w:cs="Times New Roman"/>
        </w:rPr>
        <w:t>) сведений о доходах</w:t>
      </w:r>
      <w:r>
        <w:rPr>
          <w:rFonts w:ascii="Times New Roman" w:hAnsi="Times New Roman" w:cs="Times New Roman"/>
        </w:rPr>
        <w:t xml:space="preserve"> ф</w:t>
      </w:r>
      <w:r w:rsidRPr="009D18E9">
        <w:rPr>
          <w:rFonts w:ascii="Times New Roman" w:hAnsi="Times New Roman" w:cs="Times New Roman"/>
        </w:rPr>
        <w:t xml:space="preserve">изического лица </w:t>
      </w:r>
      <w:r w:rsidRPr="009D18E9">
        <w:rPr>
          <w:rFonts w:ascii="Times New Roman" w:hAnsi="Times New Roman" w:cs="Times New Roman"/>
          <w:bCs/>
        </w:rPr>
        <w:t xml:space="preserve">«Расчет сумм налога на доходы физических лиц, исчисленных и удержанных налоговым агентом </w:t>
      </w:r>
      <w:hyperlink r:id="rId29" w:history="1">
        <w:r w:rsidRPr="009D18E9">
          <w:rPr>
            <w:rFonts w:ascii="Times New Roman" w:hAnsi="Times New Roman" w:cs="Times New Roman"/>
            <w:bCs/>
          </w:rPr>
          <w:t>(Форма 6-НДФЛ)</w:t>
        </w:r>
      </w:hyperlink>
      <w:r>
        <w:rPr>
          <w:rFonts w:ascii="Times New Roman" w:hAnsi="Times New Roman" w:cs="Times New Roman"/>
          <w:bCs/>
        </w:rPr>
        <w:t>»</w:t>
      </w:r>
      <w:r w:rsidRPr="009D18E9">
        <w:rPr>
          <w:rFonts w:ascii="Times New Roman" w:hAnsi="Times New Roman" w:cs="Times New Roman"/>
          <w:bCs/>
        </w:rPr>
        <w:t>, ил</w:t>
      </w:r>
      <w:r w:rsidRPr="009D18E9">
        <w:rPr>
          <w:rFonts w:ascii="Times New Roman" w:hAnsi="Times New Roman" w:cs="Times New Roman"/>
        </w:rPr>
        <w:t xml:space="preserve">и в соответствии с </w:t>
      </w:r>
      <w:hyperlink r:id="rId30" w:history="1">
        <w:r w:rsidRPr="009D18E9">
          <w:rPr>
            <w:rFonts w:ascii="Times New Roman" w:hAnsi="Times New Roman" w:cs="Times New Roman"/>
          </w:rPr>
          <w:t>Положением</w:t>
        </w:r>
      </w:hyperlink>
      <w:r>
        <w:rPr>
          <w:rFonts w:ascii="Times New Roman" w:hAnsi="Times New Roman" w:cs="Times New Roman"/>
        </w:rPr>
        <w:br/>
      </w:r>
      <w:r w:rsidRPr="009D18E9">
        <w:rPr>
          <w:rFonts w:ascii="Times New Roman" w:hAnsi="Times New Roman" w:cs="Times New Roman"/>
        </w:rPr>
        <w:t>об особенностях порядка исчисления средней заработной платы, утвержденным постановлением Правительства Российской Федерации от 24 декабря 2007 года № 922 «Об особенностях порядка исчисления средней заработной платы», с учетом фактически отработанных дней.</w:t>
      </w:r>
    </w:p>
    <w:p w14:paraId="14DE0E0F" w14:textId="77777777" w:rsidR="000302EF" w:rsidRDefault="007316A5" w:rsidP="00063982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vertAlign w:val="superscript"/>
        </w:rPr>
        <w:t>4</w:t>
      </w:r>
      <w:r w:rsidRPr="009D18E9">
        <w:rPr>
          <w:rFonts w:ascii="Times New Roman" w:hAnsi="Times New Roman" w:cs="Times New Roman"/>
        </w:rPr>
        <w:t xml:space="preserve">Отражаются причины отклонения от показателей, указанных в </w:t>
      </w:r>
      <w:hyperlink w:anchor="P247" w:history="1">
        <w:r w:rsidRPr="009D18E9">
          <w:rPr>
            <w:rFonts w:ascii="Times New Roman" w:hAnsi="Times New Roman" w:cs="Times New Roman"/>
          </w:rPr>
          <w:t>пункте 3</w:t>
        </w:r>
      </w:hyperlink>
      <w:r w:rsidRPr="009D18E9">
        <w:rPr>
          <w:rFonts w:ascii="Times New Roman" w:hAnsi="Times New Roman" w:cs="Times New Roman"/>
        </w:rPr>
        <w:t xml:space="preserve"> технико-экономических параметров, приведенных </w:t>
      </w:r>
      <w:r w:rsidRPr="00EA141B">
        <w:rPr>
          <w:rFonts w:ascii="Times New Roman" w:hAnsi="Times New Roman" w:cs="Times New Roman"/>
        </w:rPr>
        <w:t>в соглашении о взаимных обязательствах по сохранению условий и параметров осуществления деятельности.</w:t>
      </w:r>
    </w:p>
    <w:sectPr w:rsidR="000302EF" w:rsidSect="00884441">
      <w:pgSz w:w="11906" w:h="16838"/>
      <w:pgMar w:top="1134" w:right="707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13ED" w14:textId="77777777" w:rsidR="00AE7EA7" w:rsidRDefault="00AE7EA7">
      <w:r>
        <w:separator/>
      </w:r>
    </w:p>
  </w:endnote>
  <w:endnote w:type="continuationSeparator" w:id="0">
    <w:p w14:paraId="3E7042DE" w14:textId="77777777" w:rsidR="00AE7EA7" w:rsidRDefault="00AE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4BEB2" w14:textId="77777777" w:rsidR="005A2F12" w:rsidRDefault="005A2F12">
    <w:pPr>
      <w:pStyle w:val="aa"/>
      <w:tabs>
        <w:tab w:val="clear" w:pos="4677"/>
        <w:tab w:val="clear" w:pos="9355"/>
        <w:tab w:val="center" w:pos="4820"/>
        <w:tab w:val="right" w:pos="9072"/>
      </w:tabs>
      <w:rPr>
        <w:snapToGrid w:val="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4629A" w14:textId="77777777" w:rsidR="005A2F12" w:rsidRDefault="005A2F12">
    <w:pPr>
      <w:pStyle w:val="aa"/>
      <w:tabs>
        <w:tab w:val="clear" w:pos="4677"/>
        <w:tab w:val="clear" w:pos="9355"/>
        <w:tab w:val="center" w:pos="4820"/>
        <w:tab w:val="right" w:pos="9072"/>
      </w:tabs>
      <w:rPr>
        <w:snapToGrid w:val="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3796E" w14:textId="77777777" w:rsidR="00AE7EA7" w:rsidRDefault="00AE7EA7">
      <w:r>
        <w:separator/>
      </w:r>
    </w:p>
  </w:footnote>
  <w:footnote w:type="continuationSeparator" w:id="0">
    <w:p w14:paraId="71B398A1" w14:textId="77777777" w:rsidR="00AE7EA7" w:rsidRDefault="00AE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0167348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AC8A15D" w14:textId="0DC28D1F" w:rsidR="005A2F12" w:rsidRPr="00104C49" w:rsidRDefault="007316A5">
        <w:pPr>
          <w:pStyle w:val="a3"/>
          <w:jc w:val="center"/>
          <w:rPr>
            <w:sz w:val="24"/>
          </w:rPr>
        </w:pPr>
        <w:r w:rsidRPr="00104C49">
          <w:rPr>
            <w:sz w:val="24"/>
          </w:rPr>
          <w:fldChar w:fldCharType="begin"/>
        </w:r>
        <w:r w:rsidRPr="00104C49">
          <w:rPr>
            <w:sz w:val="24"/>
          </w:rPr>
          <w:instrText>PAGE   \* MERGEFORMAT</w:instrText>
        </w:r>
        <w:r w:rsidRPr="00104C49">
          <w:rPr>
            <w:sz w:val="24"/>
          </w:rPr>
          <w:fldChar w:fldCharType="separate"/>
        </w:r>
        <w:r w:rsidR="00147A57">
          <w:rPr>
            <w:noProof/>
            <w:sz w:val="24"/>
          </w:rPr>
          <w:t>2</w:t>
        </w:r>
        <w:r w:rsidRPr="00104C49">
          <w:rPr>
            <w:sz w:val="24"/>
          </w:rPr>
          <w:fldChar w:fldCharType="end"/>
        </w:r>
      </w:p>
    </w:sdtContent>
  </w:sdt>
  <w:p w14:paraId="5DE3584E" w14:textId="77777777" w:rsidR="005A2F12" w:rsidRPr="006F20E0" w:rsidRDefault="005A2F12" w:rsidP="006F20E0">
    <w:pPr>
      <w:pStyle w:val="a3"/>
      <w:tabs>
        <w:tab w:val="clear" w:pos="4677"/>
        <w:tab w:val="clear" w:pos="9355"/>
        <w:tab w:val="left" w:pos="4270"/>
      </w:tabs>
      <w:rPr>
        <w:rStyle w:val="af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4C246" w14:textId="77777777" w:rsidR="005A2F12" w:rsidRDefault="005A2F12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740206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A30154B" w14:textId="6F25A8F3" w:rsidR="00083E61" w:rsidRPr="00083E61" w:rsidRDefault="00083E61">
        <w:pPr>
          <w:pStyle w:val="a3"/>
          <w:jc w:val="center"/>
          <w:rPr>
            <w:sz w:val="24"/>
          </w:rPr>
        </w:pPr>
        <w:r w:rsidRPr="00083E61">
          <w:rPr>
            <w:sz w:val="24"/>
          </w:rPr>
          <w:fldChar w:fldCharType="begin"/>
        </w:r>
        <w:r w:rsidRPr="00083E61">
          <w:rPr>
            <w:sz w:val="24"/>
          </w:rPr>
          <w:instrText>PAGE   \* MERGEFORMAT</w:instrText>
        </w:r>
        <w:r w:rsidRPr="00083E61">
          <w:rPr>
            <w:sz w:val="24"/>
          </w:rPr>
          <w:fldChar w:fldCharType="separate"/>
        </w:r>
        <w:r w:rsidR="00147A57">
          <w:rPr>
            <w:noProof/>
            <w:sz w:val="24"/>
          </w:rPr>
          <w:t>15</w:t>
        </w:r>
        <w:r w:rsidRPr="00083E61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9B8"/>
    <w:multiLevelType w:val="hybridMultilevel"/>
    <w:tmpl w:val="284671C0"/>
    <w:lvl w:ilvl="0" w:tplc="619AD5E0">
      <w:start w:val="1"/>
      <w:numFmt w:val="decimal"/>
      <w:lvlText w:val="%1)"/>
      <w:lvlJc w:val="left"/>
      <w:pPr>
        <w:ind w:left="2073" w:hanging="360"/>
      </w:pPr>
    </w:lvl>
    <w:lvl w:ilvl="1" w:tplc="B22E05D2" w:tentative="1">
      <w:start w:val="1"/>
      <w:numFmt w:val="lowerLetter"/>
      <w:lvlText w:val="%2."/>
      <w:lvlJc w:val="left"/>
      <w:pPr>
        <w:ind w:left="2793" w:hanging="360"/>
      </w:pPr>
    </w:lvl>
    <w:lvl w:ilvl="2" w:tplc="A64E7FA6" w:tentative="1">
      <w:start w:val="1"/>
      <w:numFmt w:val="lowerRoman"/>
      <w:lvlText w:val="%3."/>
      <w:lvlJc w:val="right"/>
      <w:pPr>
        <w:ind w:left="3513" w:hanging="180"/>
      </w:pPr>
    </w:lvl>
    <w:lvl w:ilvl="3" w:tplc="687485A2" w:tentative="1">
      <w:start w:val="1"/>
      <w:numFmt w:val="decimal"/>
      <w:lvlText w:val="%4."/>
      <w:lvlJc w:val="left"/>
      <w:pPr>
        <w:ind w:left="4233" w:hanging="360"/>
      </w:pPr>
    </w:lvl>
    <w:lvl w:ilvl="4" w:tplc="20A4B77A" w:tentative="1">
      <w:start w:val="1"/>
      <w:numFmt w:val="lowerLetter"/>
      <w:lvlText w:val="%5."/>
      <w:lvlJc w:val="left"/>
      <w:pPr>
        <w:ind w:left="4953" w:hanging="360"/>
      </w:pPr>
    </w:lvl>
    <w:lvl w:ilvl="5" w:tplc="40A2170E" w:tentative="1">
      <w:start w:val="1"/>
      <w:numFmt w:val="lowerRoman"/>
      <w:lvlText w:val="%6."/>
      <w:lvlJc w:val="right"/>
      <w:pPr>
        <w:ind w:left="5673" w:hanging="180"/>
      </w:pPr>
    </w:lvl>
    <w:lvl w:ilvl="6" w:tplc="EE5A9FBC" w:tentative="1">
      <w:start w:val="1"/>
      <w:numFmt w:val="decimal"/>
      <w:lvlText w:val="%7."/>
      <w:lvlJc w:val="left"/>
      <w:pPr>
        <w:ind w:left="6393" w:hanging="360"/>
      </w:pPr>
    </w:lvl>
    <w:lvl w:ilvl="7" w:tplc="7BF03B56" w:tentative="1">
      <w:start w:val="1"/>
      <w:numFmt w:val="lowerLetter"/>
      <w:lvlText w:val="%8."/>
      <w:lvlJc w:val="left"/>
      <w:pPr>
        <w:ind w:left="7113" w:hanging="360"/>
      </w:pPr>
    </w:lvl>
    <w:lvl w:ilvl="8" w:tplc="B84027DA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 w15:restartNumberingAfterBreak="0">
    <w:nsid w:val="0ECE1DF0"/>
    <w:multiLevelType w:val="hybridMultilevel"/>
    <w:tmpl w:val="EF9600F2"/>
    <w:lvl w:ilvl="0" w:tplc="88F47944">
      <w:start w:val="1"/>
      <w:numFmt w:val="decimal"/>
      <w:lvlText w:val="%1)"/>
      <w:lvlJc w:val="left"/>
      <w:pPr>
        <w:ind w:left="1429" w:hanging="360"/>
      </w:pPr>
    </w:lvl>
    <w:lvl w:ilvl="1" w:tplc="9A9CC694" w:tentative="1">
      <w:start w:val="1"/>
      <w:numFmt w:val="lowerLetter"/>
      <w:lvlText w:val="%2."/>
      <w:lvlJc w:val="left"/>
      <w:pPr>
        <w:ind w:left="2149" w:hanging="360"/>
      </w:pPr>
    </w:lvl>
    <w:lvl w:ilvl="2" w:tplc="9A729DE2" w:tentative="1">
      <w:start w:val="1"/>
      <w:numFmt w:val="lowerRoman"/>
      <w:lvlText w:val="%3."/>
      <w:lvlJc w:val="right"/>
      <w:pPr>
        <w:ind w:left="2869" w:hanging="180"/>
      </w:pPr>
    </w:lvl>
    <w:lvl w:ilvl="3" w:tplc="52CA75D2" w:tentative="1">
      <w:start w:val="1"/>
      <w:numFmt w:val="decimal"/>
      <w:lvlText w:val="%4."/>
      <w:lvlJc w:val="left"/>
      <w:pPr>
        <w:ind w:left="3589" w:hanging="360"/>
      </w:pPr>
    </w:lvl>
    <w:lvl w:ilvl="4" w:tplc="9C982018" w:tentative="1">
      <w:start w:val="1"/>
      <w:numFmt w:val="lowerLetter"/>
      <w:lvlText w:val="%5."/>
      <w:lvlJc w:val="left"/>
      <w:pPr>
        <w:ind w:left="4309" w:hanging="360"/>
      </w:pPr>
    </w:lvl>
    <w:lvl w:ilvl="5" w:tplc="8058226E" w:tentative="1">
      <w:start w:val="1"/>
      <w:numFmt w:val="lowerRoman"/>
      <w:lvlText w:val="%6."/>
      <w:lvlJc w:val="right"/>
      <w:pPr>
        <w:ind w:left="5029" w:hanging="180"/>
      </w:pPr>
    </w:lvl>
    <w:lvl w:ilvl="6" w:tplc="4D1466C8" w:tentative="1">
      <w:start w:val="1"/>
      <w:numFmt w:val="decimal"/>
      <w:lvlText w:val="%7."/>
      <w:lvlJc w:val="left"/>
      <w:pPr>
        <w:ind w:left="5749" w:hanging="360"/>
      </w:pPr>
    </w:lvl>
    <w:lvl w:ilvl="7" w:tplc="A524EA58" w:tentative="1">
      <w:start w:val="1"/>
      <w:numFmt w:val="lowerLetter"/>
      <w:lvlText w:val="%8."/>
      <w:lvlJc w:val="left"/>
      <w:pPr>
        <w:ind w:left="6469" w:hanging="360"/>
      </w:pPr>
    </w:lvl>
    <w:lvl w:ilvl="8" w:tplc="B290F24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DA6C4C"/>
    <w:multiLevelType w:val="hybridMultilevel"/>
    <w:tmpl w:val="E946CDB0"/>
    <w:lvl w:ilvl="0" w:tplc="ECEE0F60">
      <w:start w:val="1"/>
      <w:numFmt w:val="decimal"/>
      <w:lvlText w:val="%1)"/>
      <w:lvlJc w:val="left"/>
      <w:pPr>
        <w:ind w:left="1429" w:hanging="360"/>
      </w:pPr>
    </w:lvl>
    <w:lvl w:ilvl="1" w:tplc="2D6E4ED4" w:tentative="1">
      <w:start w:val="1"/>
      <w:numFmt w:val="lowerLetter"/>
      <w:lvlText w:val="%2."/>
      <w:lvlJc w:val="left"/>
      <w:pPr>
        <w:ind w:left="2149" w:hanging="360"/>
      </w:pPr>
    </w:lvl>
    <w:lvl w:ilvl="2" w:tplc="A7887CDA" w:tentative="1">
      <w:start w:val="1"/>
      <w:numFmt w:val="lowerRoman"/>
      <w:lvlText w:val="%3."/>
      <w:lvlJc w:val="right"/>
      <w:pPr>
        <w:ind w:left="2869" w:hanging="180"/>
      </w:pPr>
    </w:lvl>
    <w:lvl w:ilvl="3" w:tplc="18BA1C86" w:tentative="1">
      <w:start w:val="1"/>
      <w:numFmt w:val="decimal"/>
      <w:lvlText w:val="%4."/>
      <w:lvlJc w:val="left"/>
      <w:pPr>
        <w:ind w:left="3589" w:hanging="360"/>
      </w:pPr>
    </w:lvl>
    <w:lvl w:ilvl="4" w:tplc="8C566AE2" w:tentative="1">
      <w:start w:val="1"/>
      <w:numFmt w:val="lowerLetter"/>
      <w:lvlText w:val="%5."/>
      <w:lvlJc w:val="left"/>
      <w:pPr>
        <w:ind w:left="4309" w:hanging="360"/>
      </w:pPr>
    </w:lvl>
    <w:lvl w:ilvl="5" w:tplc="DEE6A098" w:tentative="1">
      <w:start w:val="1"/>
      <w:numFmt w:val="lowerRoman"/>
      <w:lvlText w:val="%6."/>
      <w:lvlJc w:val="right"/>
      <w:pPr>
        <w:ind w:left="5029" w:hanging="180"/>
      </w:pPr>
    </w:lvl>
    <w:lvl w:ilvl="6" w:tplc="7CE03254" w:tentative="1">
      <w:start w:val="1"/>
      <w:numFmt w:val="decimal"/>
      <w:lvlText w:val="%7."/>
      <w:lvlJc w:val="left"/>
      <w:pPr>
        <w:ind w:left="5749" w:hanging="360"/>
      </w:pPr>
    </w:lvl>
    <w:lvl w:ilvl="7" w:tplc="0FF6C854" w:tentative="1">
      <w:start w:val="1"/>
      <w:numFmt w:val="lowerLetter"/>
      <w:lvlText w:val="%8."/>
      <w:lvlJc w:val="left"/>
      <w:pPr>
        <w:ind w:left="6469" w:hanging="360"/>
      </w:pPr>
    </w:lvl>
    <w:lvl w:ilvl="8" w:tplc="D4B241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F23670"/>
    <w:multiLevelType w:val="hybridMultilevel"/>
    <w:tmpl w:val="5C2A404C"/>
    <w:lvl w:ilvl="0" w:tplc="A226FB56">
      <w:start w:val="1"/>
      <w:numFmt w:val="decimal"/>
      <w:lvlText w:val="%1)"/>
      <w:lvlJc w:val="left"/>
      <w:pPr>
        <w:ind w:left="1637" w:hanging="360"/>
      </w:pPr>
    </w:lvl>
    <w:lvl w:ilvl="1" w:tplc="A6660CDE" w:tentative="1">
      <w:start w:val="1"/>
      <w:numFmt w:val="lowerLetter"/>
      <w:lvlText w:val="%2."/>
      <w:lvlJc w:val="left"/>
      <w:pPr>
        <w:ind w:left="2149" w:hanging="360"/>
      </w:pPr>
    </w:lvl>
    <w:lvl w:ilvl="2" w:tplc="E3F60334" w:tentative="1">
      <w:start w:val="1"/>
      <w:numFmt w:val="lowerRoman"/>
      <w:lvlText w:val="%3."/>
      <w:lvlJc w:val="right"/>
      <w:pPr>
        <w:ind w:left="2869" w:hanging="180"/>
      </w:pPr>
    </w:lvl>
    <w:lvl w:ilvl="3" w:tplc="4714286E" w:tentative="1">
      <w:start w:val="1"/>
      <w:numFmt w:val="decimal"/>
      <w:lvlText w:val="%4."/>
      <w:lvlJc w:val="left"/>
      <w:pPr>
        <w:ind w:left="3589" w:hanging="360"/>
      </w:pPr>
    </w:lvl>
    <w:lvl w:ilvl="4" w:tplc="91587FA4" w:tentative="1">
      <w:start w:val="1"/>
      <w:numFmt w:val="lowerLetter"/>
      <w:lvlText w:val="%5."/>
      <w:lvlJc w:val="left"/>
      <w:pPr>
        <w:ind w:left="4309" w:hanging="360"/>
      </w:pPr>
    </w:lvl>
    <w:lvl w:ilvl="5" w:tplc="591A9364" w:tentative="1">
      <w:start w:val="1"/>
      <w:numFmt w:val="lowerRoman"/>
      <w:lvlText w:val="%6."/>
      <w:lvlJc w:val="right"/>
      <w:pPr>
        <w:ind w:left="5029" w:hanging="180"/>
      </w:pPr>
    </w:lvl>
    <w:lvl w:ilvl="6" w:tplc="004E0204" w:tentative="1">
      <w:start w:val="1"/>
      <w:numFmt w:val="decimal"/>
      <w:lvlText w:val="%7."/>
      <w:lvlJc w:val="left"/>
      <w:pPr>
        <w:ind w:left="5749" w:hanging="360"/>
      </w:pPr>
    </w:lvl>
    <w:lvl w:ilvl="7" w:tplc="C01A44D2" w:tentative="1">
      <w:start w:val="1"/>
      <w:numFmt w:val="lowerLetter"/>
      <w:lvlText w:val="%8."/>
      <w:lvlJc w:val="left"/>
      <w:pPr>
        <w:ind w:left="6469" w:hanging="360"/>
      </w:pPr>
    </w:lvl>
    <w:lvl w:ilvl="8" w:tplc="9DF4423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C682AB6"/>
    <w:multiLevelType w:val="multilevel"/>
    <w:tmpl w:val="8D208D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43A97B42"/>
    <w:multiLevelType w:val="hybridMultilevel"/>
    <w:tmpl w:val="161C8E1A"/>
    <w:lvl w:ilvl="0" w:tplc="7376E4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6EAC3D84" w:tentative="1">
      <w:start w:val="1"/>
      <w:numFmt w:val="lowerLetter"/>
      <w:lvlText w:val="%2."/>
      <w:lvlJc w:val="left"/>
      <w:pPr>
        <w:ind w:left="1788" w:hanging="360"/>
      </w:pPr>
    </w:lvl>
    <w:lvl w:ilvl="2" w:tplc="59765D16" w:tentative="1">
      <w:start w:val="1"/>
      <w:numFmt w:val="lowerRoman"/>
      <w:lvlText w:val="%3."/>
      <w:lvlJc w:val="right"/>
      <w:pPr>
        <w:ind w:left="2508" w:hanging="180"/>
      </w:pPr>
    </w:lvl>
    <w:lvl w:ilvl="3" w:tplc="B0D2D60A" w:tentative="1">
      <w:start w:val="1"/>
      <w:numFmt w:val="decimal"/>
      <w:lvlText w:val="%4."/>
      <w:lvlJc w:val="left"/>
      <w:pPr>
        <w:ind w:left="3228" w:hanging="360"/>
      </w:pPr>
    </w:lvl>
    <w:lvl w:ilvl="4" w:tplc="EAB6D81A" w:tentative="1">
      <w:start w:val="1"/>
      <w:numFmt w:val="lowerLetter"/>
      <w:lvlText w:val="%5."/>
      <w:lvlJc w:val="left"/>
      <w:pPr>
        <w:ind w:left="3948" w:hanging="360"/>
      </w:pPr>
    </w:lvl>
    <w:lvl w:ilvl="5" w:tplc="0936B0A4" w:tentative="1">
      <w:start w:val="1"/>
      <w:numFmt w:val="lowerRoman"/>
      <w:lvlText w:val="%6."/>
      <w:lvlJc w:val="right"/>
      <w:pPr>
        <w:ind w:left="4668" w:hanging="180"/>
      </w:pPr>
    </w:lvl>
    <w:lvl w:ilvl="6" w:tplc="179E866C" w:tentative="1">
      <w:start w:val="1"/>
      <w:numFmt w:val="decimal"/>
      <w:lvlText w:val="%7."/>
      <w:lvlJc w:val="left"/>
      <w:pPr>
        <w:ind w:left="5388" w:hanging="360"/>
      </w:pPr>
    </w:lvl>
    <w:lvl w:ilvl="7" w:tplc="73667B02" w:tentative="1">
      <w:start w:val="1"/>
      <w:numFmt w:val="lowerLetter"/>
      <w:lvlText w:val="%8."/>
      <w:lvlJc w:val="left"/>
      <w:pPr>
        <w:ind w:left="6108" w:hanging="360"/>
      </w:pPr>
    </w:lvl>
    <w:lvl w:ilvl="8" w:tplc="7B82B47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FE633E"/>
    <w:multiLevelType w:val="hybridMultilevel"/>
    <w:tmpl w:val="09F44030"/>
    <w:lvl w:ilvl="0" w:tplc="7D5E2336">
      <w:start w:val="1"/>
      <w:numFmt w:val="decimal"/>
      <w:lvlText w:val="%1."/>
      <w:lvlJc w:val="left"/>
      <w:pPr>
        <w:ind w:left="1144" w:hanging="435"/>
      </w:pPr>
      <w:rPr>
        <w:rFonts w:eastAsia="Times New Roman" w:hint="default"/>
      </w:rPr>
    </w:lvl>
    <w:lvl w:ilvl="1" w:tplc="362EFB40" w:tentative="1">
      <w:start w:val="1"/>
      <w:numFmt w:val="lowerLetter"/>
      <w:lvlText w:val="%2."/>
      <w:lvlJc w:val="left"/>
      <w:pPr>
        <w:ind w:left="1789" w:hanging="360"/>
      </w:pPr>
    </w:lvl>
    <w:lvl w:ilvl="2" w:tplc="59B4DC9A" w:tentative="1">
      <w:start w:val="1"/>
      <w:numFmt w:val="lowerRoman"/>
      <w:lvlText w:val="%3."/>
      <w:lvlJc w:val="right"/>
      <w:pPr>
        <w:ind w:left="2509" w:hanging="180"/>
      </w:pPr>
    </w:lvl>
    <w:lvl w:ilvl="3" w:tplc="C310F2AC" w:tentative="1">
      <w:start w:val="1"/>
      <w:numFmt w:val="decimal"/>
      <w:lvlText w:val="%4."/>
      <w:lvlJc w:val="left"/>
      <w:pPr>
        <w:ind w:left="3229" w:hanging="360"/>
      </w:pPr>
    </w:lvl>
    <w:lvl w:ilvl="4" w:tplc="3EBAE2E8" w:tentative="1">
      <w:start w:val="1"/>
      <w:numFmt w:val="lowerLetter"/>
      <w:lvlText w:val="%5."/>
      <w:lvlJc w:val="left"/>
      <w:pPr>
        <w:ind w:left="3949" w:hanging="360"/>
      </w:pPr>
    </w:lvl>
    <w:lvl w:ilvl="5" w:tplc="8422B380" w:tentative="1">
      <w:start w:val="1"/>
      <w:numFmt w:val="lowerRoman"/>
      <w:lvlText w:val="%6."/>
      <w:lvlJc w:val="right"/>
      <w:pPr>
        <w:ind w:left="4669" w:hanging="180"/>
      </w:pPr>
    </w:lvl>
    <w:lvl w:ilvl="6" w:tplc="BCCA1E80" w:tentative="1">
      <w:start w:val="1"/>
      <w:numFmt w:val="decimal"/>
      <w:lvlText w:val="%7."/>
      <w:lvlJc w:val="left"/>
      <w:pPr>
        <w:ind w:left="5389" w:hanging="360"/>
      </w:pPr>
    </w:lvl>
    <w:lvl w:ilvl="7" w:tplc="5CC8FFDC" w:tentative="1">
      <w:start w:val="1"/>
      <w:numFmt w:val="lowerLetter"/>
      <w:lvlText w:val="%8."/>
      <w:lvlJc w:val="left"/>
      <w:pPr>
        <w:ind w:left="6109" w:hanging="360"/>
      </w:pPr>
    </w:lvl>
    <w:lvl w:ilvl="8" w:tplc="5CD282E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1427B3"/>
    <w:multiLevelType w:val="hybridMultilevel"/>
    <w:tmpl w:val="B44C583E"/>
    <w:lvl w:ilvl="0" w:tplc="004EFB16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1528004E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2BE38AC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9E42D4C8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7DC68918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3CC1200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BE4EBC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A82AE03E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6A48E004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47D043B5"/>
    <w:multiLevelType w:val="hybridMultilevel"/>
    <w:tmpl w:val="8C341DE4"/>
    <w:lvl w:ilvl="0" w:tplc="D60AFDE4">
      <w:start w:val="1"/>
      <w:numFmt w:val="bullet"/>
      <w:lvlText w:val="-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AFCA609C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C29ED01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436598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69807E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6A2561A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B7D2898C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E9E496A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E9B0A71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E6C1E06"/>
    <w:multiLevelType w:val="hybridMultilevel"/>
    <w:tmpl w:val="AA726434"/>
    <w:lvl w:ilvl="0" w:tplc="50EA9810">
      <w:start w:val="1"/>
      <w:numFmt w:val="decimal"/>
      <w:lvlText w:val="%1."/>
      <w:lvlJc w:val="left"/>
      <w:pPr>
        <w:ind w:left="1429" w:hanging="360"/>
      </w:pPr>
    </w:lvl>
    <w:lvl w:ilvl="1" w:tplc="22B27968" w:tentative="1">
      <w:start w:val="1"/>
      <w:numFmt w:val="lowerLetter"/>
      <w:lvlText w:val="%2."/>
      <w:lvlJc w:val="left"/>
      <w:pPr>
        <w:ind w:left="2149" w:hanging="360"/>
      </w:pPr>
    </w:lvl>
    <w:lvl w:ilvl="2" w:tplc="2586F902" w:tentative="1">
      <w:start w:val="1"/>
      <w:numFmt w:val="lowerRoman"/>
      <w:lvlText w:val="%3."/>
      <w:lvlJc w:val="right"/>
      <w:pPr>
        <w:ind w:left="2869" w:hanging="180"/>
      </w:pPr>
    </w:lvl>
    <w:lvl w:ilvl="3" w:tplc="7B4CB47E" w:tentative="1">
      <w:start w:val="1"/>
      <w:numFmt w:val="decimal"/>
      <w:lvlText w:val="%4."/>
      <w:lvlJc w:val="left"/>
      <w:pPr>
        <w:ind w:left="3589" w:hanging="360"/>
      </w:pPr>
    </w:lvl>
    <w:lvl w:ilvl="4" w:tplc="F9A03B06" w:tentative="1">
      <w:start w:val="1"/>
      <w:numFmt w:val="lowerLetter"/>
      <w:lvlText w:val="%5."/>
      <w:lvlJc w:val="left"/>
      <w:pPr>
        <w:ind w:left="4309" w:hanging="360"/>
      </w:pPr>
    </w:lvl>
    <w:lvl w:ilvl="5" w:tplc="9E4402A6" w:tentative="1">
      <w:start w:val="1"/>
      <w:numFmt w:val="lowerRoman"/>
      <w:lvlText w:val="%6."/>
      <w:lvlJc w:val="right"/>
      <w:pPr>
        <w:ind w:left="5029" w:hanging="180"/>
      </w:pPr>
    </w:lvl>
    <w:lvl w:ilvl="6" w:tplc="F574ED38" w:tentative="1">
      <w:start w:val="1"/>
      <w:numFmt w:val="decimal"/>
      <w:lvlText w:val="%7."/>
      <w:lvlJc w:val="left"/>
      <w:pPr>
        <w:ind w:left="5749" w:hanging="360"/>
      </w:pPr>
    </w:lvl>
    <w:lvl w:ilvl="7" w:tplc="044C4684" w:tentative="1">
      <w:start w:val="1"/>
      <w:numFmt w:val="lowerLetter"/>
      <w:lvlText w:val="%8."/>
      <w:lvlJc w:val="left"/>
      <w:pPr>
        <w:ind w:left="6469" w:hanging="360"/>
      </w:pPr>
    </w:lvl>
    <w:lvl w:ilvl="8" w:tplc="9328E9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825357"/>
    <w:multiLevelType w:val="hybridMultilevel"/>
    <w:tmpl w:val="65B6847C"/>
    <w:lvl w:ilvl="0" w:tplc="8DF67794">
      <w:start w:val="1"/>
      <w:numFmt w:val="decimal"/>
      <w:lvlText w:val="%1)"/>
      <w:lvlJc w:val="left"/>
      <w:pPr>
        <w:ind w:left="1429" w:hanging="360"/>
      </w:pPr>
    </w:lvl>
    <w:lvl w:ilvl="1" w:tplc="C30E99C2" w:tentative="1">
      <w:start w:val="1"/>
      <w:numFmt w:val="lowerLetter"/>
      <w:lvlText w:val="%2."/>
      <w:lvlJc w:val="left"/>
      <w:pPr>
        <w:ind w:left="2149" w:hanging="360"/>
      </w:pPr>
    </w:lvl>
    <w:lvl w:ilvl="2" w:tplc="569C0DA8" w:tentative="1">
      <w:start w:val="1"/>
      <w:numFmt w:val="lowerRoman"/>
      <w:lvlText w:val="%3."/>
      <w:lvlJc w:val="right"/>
      <w:pPr>
        <w:ind w:left="2869" w:hanging="180"/>
      </w:pPr>
    </w:lvl>
    <w:lvl w:ilvl="3" w:tplc="3620B736" w:tentative="1">
      <w:start w:val="1"/>
      <w:numFmt w:val="decimal"/>
      <w:lvlText w:val="%4."/>
      <w:lvlJc w:val="left"/>
      <w:pPr>
        <w:ind w:left="3589" w:hanging="360"/>
      </w:pPr>
    </w:lvl>
    <w:lvl w:ilvl="4" w:tplc="416646D2" w:tentative="1">
      <w:start w:val="1"/>
      <w:numFmt w:val="lowerLetter"/>
      <w:lvlText w:val="%5."/>
      <w:lvlJc w:val="left"/>
      <w:pPr>
        <w:ind w:left="4309" w:hanging="360"/>
      </w:pPr>
    </w:lvl>
    <w:lvl w:ilvl="5" w:tplc="5BF09DEE" w:tentative="1">
      <w:start w:val="1"/>
      <w:numFmt w:val="lowerRoman"/>
      <w:lvlText w:val="%6."/>
      <w:lvlJc w:val="right"/>
      <w:pPr>
        <w:ind w:left="5029" w:hanging="180"/>
      </w:pPr>
    </w:lvl>
    <w:lvl w:ilvl="6" w:tplc="601EDE5E" w:tentative="1">
      <w:start w:val="1"/>
      <w:numFmt w:val="decimal"/>
      <w:lvlText w:val="%7."/>
      <w:lvlJc w:val="left"/>
      <w:pPr>
        <w:ind w:left="5749" w:hanging="360"/>
      </w:pPr>
    </w:lvl>
    <w:lvl w:ilvl="7" w:tplc="474821CA" w:tentative="1">
      <w:start w:val="1"/>
      <w:numFmt w:val="lowerLetter"/>
      <w:lvlText w:val="%8."/>
      <w:lvlJc w:val="left"/>
      <w:pPr>
        <w:ind w:left="6469" w:hanging="360"/>
      </w:pPr>
    </w:lvl>
    <w:lvl w:ilvl="8" w:tplc="B67C3D1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DF3D30"/>
    <w:multiLevelType w:val="hybridMultilevel"/>
    <w:tmpl w:val="1AC8D0D4"/>
    <w:lvl w:ilvl="0" w:tplc="A0205306">
      <w:start w:val="1"/>
      <w:numFmt w:val="decimal"/>
      <w:lvlText w:val="%1."/>
      <w:lvlJc w:val="left"/>
      <w:pPr>
        <w:ind w:left="720" w:hanging="360"/>
      </w:pPr>
    </w:lvl>
    <w:lvl w:ilvl="1" w:tplc="91B42E70">
      <w:start w:val="1"/>
      <w:numFmt w:val="lowerLetter"/>
      <w:lvlText w:val="%2."/>
      <w:lvlJc w:val="left"/>
      <w:pPr>
        <w:ind w:left="1440" w:hanging="360"/>
      </w:pPr>
    </w:lvl>
    <w:lvl w:ilvl="2" w:tplc="09707CD8">
      <w:start w:val="1"/>
      <w:numFmt w:val="lowerRoman"/>
      <w:lvlText w:val="%3."/>
      <w:lvlJc w:val="right"/>
      <w:pPr>
        <w:ind w:left="2160" w:hanging="180"/>
      </w:pPr>
    </w:lvl>
    <w:lvl w:ilvl="3" w:tplc="DD9063BA">
      <w:start w:val="1"/>
      <w:numFmt w:val="decimal"/>
      <w:lvlText w:val="%4."/>
      <w:lvlJc w:val="left"/>
      <w:pPr>
        <w:ind w:left="2880" w:hanging="360"/>
      </w:pPr>
    </w:lvl>
    <w:lvl w:ilvl="4" w:tplc="73248E60">
      <w:start w:val="1"/>
      <w:numFmt w:val="lowerLetter"/>
      <w:lvlText w:val="%5."/>
      <w:lvlJc w:val="left"/>
      <w:pPr>
        <w:ind w:left="3600" w:hanging="360"/>
      </w:pPr>
    </w:lvl>
    <w:lvl w:ilvl="5" w:tplc="9F4A49F6">
      <w:start w:val="1"/>
      <w:numFmt w:val="lowerRoman"/>
      <w:lvlText w:val="%6."/>
      <w:lvlJc w:val="right"/>
      <w:pPr>
        <w:ind w:left="4320" w:hanging="180"/>
      </w:pPr>
    </w:lvl>
    <w:lvl w:ilvl="6" w:tplc="F0AEE41C">
      <w:start w:val="1"/>
      <w:numFmt w:val="decimal"/>
      <w:lvlText w:val="%7."/>
      <w:lvlJc w:val="left"/>
      <w:pPr>
        <w:ind w:left="5040" w:hanging="360"/>
      </w:pPr>
    </w:lvl>
    <w:lvl w:ilvl="7" w:tplc="AF221EB8">
      <w:start w:val="1"/>
      <w:numFmt w:val="lowerLetter"/>
      <w:lvlText w:val="%8."/>
      <w:lvlJc w:val="left"/>
      <w:pPr>
        <w:ind w:left="5760" w:hanging="360"/>
      </w:pPr>
    </w:lvl>
    <w:lvl w:ilvl="8" w:tplc="E0F0123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10E62"/>
    <w:multiLevelType w:val="hybridMultilevel"/>
    <w:tmpl w:val="EF9600F2"/>
    <w:lvl w:ilvl="0" w:tplc="11E25902">
      <w:start w:val="1"/>
      <w:numFmt w:val="decimal"/>
      <w:lvlText w:val="%1)"/>
      <w:lvlJc w:val="left"/>
      <w:pPr>
        <w:ind w:left="1429" w:hanging="360"/>
      </w:pPr>
    </w:lvl>
    <w:lvl w:ilvl="1" w:tplc="FA3A4792" w:tentative="1">
      <w:start w:val="1"/>
      <w:numFmt w:val="lowerLetter"/>
      <w:lvlText w:val="%2."/>
      <w:lvlJc w:val="left"/>
      <w:pPr>
        <w:ind w:left="2149" w:hanging="360"/>
      </w:pPr>
    </w:lvl>
    <w:lvl w:ilvl="2" w:tplc="36B076B8" w:tentative="1">
      <w:start w:val="1"/>
      <w:numFmt w:val="lowerRoman"/>
      <w:lvlText w:val="%3."/>
      <w:lvlJc w:val="right"/>
      <w:pPr>
        <w:ind w:left="2869" w:hanging="180"/>
      </w:pPr>
    </w:lvl>
    <w:lvl w:ilvl="3" w:tplc="11B2338C" w:tentative="1">
      <w:start w:val="1"/>
      <w:numFmt w:val="decimal"/>
      <w:lvlText w:val="%4."/>
      <w:lvlJc w:val="left"/>
      <w:pPr>
        <w:ind w:left="3589" w:hanging="360"/>
      </w:pPr>
    </w:lvl>
    <w:lvl w:ilvl="4" w:tplc="E2C2ACB8" w:tentative="1">
      <w:start w:val="1"/>
      <w:numFmt w:val="lowerLetter"/>
      <w:lvlText w:val="%5."/>
      <w:lvlJc w:val="left"/>
      <w:pPr>
        <w:ind w:left="4309" w:hanging="360"/>
      </w:pPr>
    </w:lvl>
    <w:lvl w:ilvl="5" w:tplc="B39C14F2" w:tentative="1">
      <w:start w:val="1"/>
      <w:numFmt w:val="lowerRoman"/>
      <w:lvlText w:val="%6."/>
      <w:lvlJc w:val="right"/>
      <w:pPr>
        <w:ind w:left="5029" w:hanging="180"/>
      </w:pPr>
    </w:lvl>
    <w:lvl w:ilvl="6" w:tplc="CDFE35F6" w:tentative="1">
      <w:start w:val="1"/>
      <w:numFmt w:val="decimal"/>
      <w:lvlText w:val="%7."/>
      <w:lvlJc w:val="left"/>
      <w:pPr>
        <w:ind w:left="5749" w:hanging="360"/>
      </w:pPr>
    </w:lvl>
    <w:lvl w:ilvl="7" w:tplc="A3D830C8" w:tentative="1">
      <w:start w:val="1"/>
      <w:numFmt w:val="lowerLetter"/>
      <w:lvlText w:val="%8."/>
      <w:lvlJc w:val="left"/>
      <w:pPr>
        <w:ind w:left="6469" w:hanging="360"/>
      </w:pPr>
    </w:lvl>
    <w:lvl w:ilvl="8" w:tplc="D644826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"/>
  </w:num>
  <w:num w:numId="12">
    <w:abstractNumId w:val="4"/>
  </w:num>
  <w:num w:numId="1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D90"/>
    <w:rsid w:val="0000009F"/>
    <w:rsid w:val="000008C2"/>
    <w:rsid w:val="00000C87"/>
    <w:rsid w:val="0000141E"/>
    <w:rsid w:val="000019CB"/>
    <w:rsid w:val="00004558"/>
    <w:rsid w:val="00005196"/>
    <w:rsid w:val="00005290"/>
    <w:rsid w:val="00011D3E"/>
    <w:rsid w:val="000209E0"/>
    <w:rsid w:val="000212AA"/>
    <w:rsid w:val="00021774"/>
    <w:rsid w:val="000225A9"/>
    <w:rsid w:val="00022BA9"/>
    <w:rsid w:val="00024D6D"/>
    <w:rsid w:val="000302EF"/>
    <w:rsid w:val="00033D60"/>
    <w:rsid w:val="00035C23"/>
    <w:rsid w:val="00035E62"/>
    <w:rsid w:val="00036EBD"/>
    <w:rsid w:val="00037F8C"/>
    <w:rsid w:val="00043BF4"/>
    <w:rsid w:val="00043F84"/>
    <w:rsid w:val="00044376"/>
    <w:rsid w:val="00045A1F"/>
    <w:rsid w:val="00046367"/>
    <w:rsid w:val="00047FCF"/>
    <w:rsid w:val="000511D4"/>
    <w:rsid w:val="00054710"/>
    <w:rsid w:val="00063982"/>
    <w:rsid w:val="00065086"/>
    <w:rsid w:val="0006790F"/>
    <w:rsid w:val="00067C72"/>
    <w:rsid w:val="00071FCB"/>
    <w:rsid w:val="0007239D"/>
    <w:rsid w:val="00073BF9"/>
    <w:rsid w:val="000745C6"/>
    <w:rsid w:val="00074E46"/>
    <w:rsid w:val="00076CC4"/>
    <w:rsid w:val="00077764"/>
    <w:rsid w:val="00077876"/>
    <w:rsid w:val="00081291"/>
    <w:rsid w:val="000816A5"/>
    <w:rsid w:val="00083E61"/>
    <w:rsid w:val="000851D2"/>
    <w:rsid w:val="0009582A"/>
    <w:rsid w:val="00096121"/>
    <w:rsid w:val="000A1B97"/>
    <w:rsid w:val="000A1D85"/>
    <w:rsid w:val="000A6605"/>
    <w:rsid w:val="000A70BF"/>
    <w:rsid w:val="000B0A11"/>
    <w:rsid w:val="000B54BA"/>
    <w:rsid w:val="000B713C"/>
    <w:rsid w:val="000C068E"/>
    <w:rsid w:val="000C097F"/>
    <w:rsid w:val="000C1FEB"/>
    <w:rsid w:val="000C3143"/>
    <w:rsid w:val="000C3FDB"/>
    <w:rsid w:val="000C78D2"/>
    <w:rsid w:val="000D17DB"/>
    <w:rsid w:val="000D2A55"/>
    <w:rsid w:val="000D47BA"/>
    <w:rsid w:val="000D6B3A"/>
    <w:rsid w:val="000E235F"/>
    <w:rsid w:val="000E2EA4"/>
    <w:rsid w:val="000E2F12"/>
    <w:rsid w:val="000E3690"/>
    <w:rsid w:val="000E55ED"/>
    <w:rsid w:val="000E6B21"/>
    <w:rsid w:val="000F6B58"/>
    <w:rsid w:val="000F7818"/>
    <w:rsid w:val="00100A7F"/>
    <w:rsid w:val="0010124D"/>
    <w:rsid w:val="00102DD1"/>
    <w:rsid w:val="00104C49"/>
    <w:rsid w:val="00107248"/>
    <w:rsid w:val="001202B1"/>
    <w:rsid w:val="001206CA"/>
    <w:rsid w:val="00122033"/>
    <w:rsid w:val="00124164"/>
    <w:rsid w:val="001248D2"/>
    <w:rsid w:val="00125D5E"/>
    <w:rsid w:val="0012796E"/>
    <w:rsid w:val="00130333"/>
    <w:rsid w:val="00130F23"/>
    <w:rsid w:val="0013530F"/>
    <w:rsid w:val="00137B05"/>
    <w:rsid w:val="00137E20"/>
    <w:rsid w:val="0014007A"/>
    <w:rsid w:val="00140C2F"/>
    <w:rsid w:val="00143335"/>
    <w:rsid w:val="001468BB"/>
    <w:rsid w:val="00147A57"/>
    <w:rsid w:val="0015021B"/>
    <w:rsid w:val="0015058A"/>
    <w:rsid w:val="00150E68"/>
    <w:rsid w:val="00153488"/>
    <w:rsid w:val="00154F49"/>
    <w:rsid w:val="00154FF4"/>
    <w:rsid w:val="001553E4"/>
    <w:rsid w:val="00155819"/>
    <w:rsid w:val="0015643D"/>
    <w:rsid w:val="001602D1"/>
    <w:rsid w:val="0016186B"/>
    <w:rsid w:val="00161B85"/>
    <w:rsid w:val="0016303F"/>
    <w:rsid w:val="00163B84"/>
    <w:rsid w:val="00164202"/>
    <w:rsid w:val="001647B3"/>
    <w:rsid w:val="00171E2F"/>
    <w:rsid w:val="001739D5"/>
    <w:rsid w:val="00173A2B"/>
    <w:rsid w:val="00173C5C"/>
    <w:rsid w:val="0017644A"/>
    <w:rsid w:val="00176780"/>
    <w:rsid w:val="00180B32"/>
    <w:rsid w:val="00183E7E"/>
    <w:rsid w:val="001850D0"/>
    <w:rsid w:val="00185F5C"/>
    <w:rsid w:val="00186DB2"/>
    <w:rsid w:val="001A0189"/>
    <w:rsid w:val="001A3C0C"/>
    <w:rsid w:val="001B00E0"/>
    <w:rsid w:val="001B28E1"/>
    <w:rsid w:val="001B29A3"/>
    <w:rsid w:val="001B64CA"/>
    <w:rsid w:val="001B6B52"/>
    <w:rsid w:val="001C094E"/>
    <w:rsid w:val="001C4B1C"/>
    <w:rsid w:val="001C7CA7"/>
    <w:rsid w:val="001D0E72"/>
    <w:rsid w:val="001D3123"/>
    <w:rsid w:val="001E041F"/>
    <w:rsid w:val="001E21C1"/>
    <w:rsid w:val="001E265B"/>
    <w:rsid w:val="001E28B6"/>
    <w:rsid w:val="001E35CC"/>
    <w:rsid w:val="001E731A"/>
    <w:rsid w:val="001F2CDE"/>
    <w:rsid w:val="001F5FF0"/>
    <w:rsid w:val="001F602E"/>
    <w:rsid w:val="001F6A83"/>
    <w:rsid w:val="002002F6"/>
    <w:rsid w:val="00205E34"/>
    <w:rsid w:val="00206588"/>
    <w:rsid w:val="00207D30"/>
    <w:rsid w:val="002124B9"/>
    <w:rsid w:val="002152A3"/>
    <w:rsid w:val="00216579"/>
    <w:rsid w:val="002170F8"/>
    <w:rsid w:val="0021725B"/>
    <w:rsid w:val="00220481"/>
    <w:rsid w:val="00221C95"/>
    <w:rsid w:val="00223868"/>
    <w:rsid w:val="0022623E"/>
    <w:rsid w:val="002407D3"/>
    <w:rsid w:val="002434F0"/>
    <w:rsid w:val="00245FF5"/>
    <w:rsid w:val="0025313E"/>
    <w:rsid w:val="00253BC3"/>
    <w:rsid w:val="00253DA3"/>
    <w:rsid w:val="00254129"/>
    <w:rsid w:val="002566B0"/>
    <w:rsid w:val="0026099E"/>
    <w:rsid w:val="00261E93"/>
    <w:rsid w:val="002637CC"/>
    <w:rsid w:val="00263944"/>
    <w:rsid w:val="00267B1D"/>
    <w:rsid w:val="0027051E"/>
    <w:rsid w:val="002708A7"/>
    <w:rsid w:val="0027427F"/>
    <w:rsid w:val="00274E50"/>
    <w:rsid w:val="00276FB1"/>
    <w:rsid w:val="0028311F"/>
    <w:rsid w:val="002837B0"/>
    <w:rsid w:val="00284D89"/>
    <w:rsid w:val="00285506"/>
    <w:rsid w:val="002863F1"/>
    <w:rsid w:val="002906D7"/>
    <w:rsid w:val="002914CE"/>
    <w:rsid w:val="00295276"/>
    <w:rsid w:val="00296C7A"/>
    <w:rsid w:val="002973EC"/>
    <w:rsid w:val="00297DB3"/>
    <w:rsid w:val="002A0376"/>
    <w:rsid w:val="002A3EA9"/>
    <w:rsid w:val="002A4566"/>
    <w:rsid w:val="002A4946"/>
    <w:rsid w:val="002A501D"/>
    <w:rsid w:val="002B0141"/>
    <w:rsid w:val="002B086A"/>
    <w:rsid w:val="002B23E8"/>
    <w:rsid w:val="002B33F0"/>
    <w:rsid w:val="002B3AA4"/>
    <w:rsid w:val="002B5511"/>
    <w:rsid w:val="002B62BD"/>
    <w:rsid w:val="002C1173"/>
    <w:rsid w:val="002C3672"/>
    <w:rsid w:val="002C4791"/>
    <w:rsid w:val="002C4AAA"/>
    <w:rsid w:val="002C7C6B"/>
    <w:rsid w:val="002D0765"/>
    <w:rsid w:val="002D0F17"/>
    <w:rsid w:val="002D243C"/>
    <w:rsid w:val="002D6009"/>
    <w:rsid w:val="002D75C0"/>
    <w:rsid w:val="002D7741"/>
    <w:rsid w:val="002E4451"/>
    <w:rsid w:val="002E551E"/>
    <w:rsid w:val="002E572C"/>
    <w:rsid w:val="002E5983"/>
    <w:rsid w:val="002E63A7"/>
    <w:rsid w:val="002F01DE"/>
    <w:rsid w:val="002F16B6"/>
    <w:rsid w:val="002F5BBB"/>
    <w:rsid w:val="002F71EE"/>
    <w:rsid w:val="002F7CEF"/>
    <w:rsid w:val="0030595C"/>
    <w:rsid w:val="00310A7E"/>
    <w:rsid w:val="003121A9"/>
    <w:rsid w:val="003129B7"/>
    <w:rsid w:val="003141CB"/>
    <w:rsid w:val="00316D28"/>
    <w:rsid w:val="00317559"/>
    <w:rsid w:val="0032065A"/>
    <w:rsid w:val="0032134E"/>
    <w:rsid w:val="003254DC"/>
    <w:rsid w:val="00326251"/>
    <w:rsid w:val="0033304A"/>
    <w:rsid w:val="0033690D"/>
    <w:rsid w:val="00337A80"/>
    <w:rsid w:val="003400A0"/>
    <w:rsid w:val="00343DE4"/>
    <w:rsid w:val="003445FE"/>
    <w:rsid w:val="00345AB2"/>
    <w:rsid w:val="00351349"/>
    <w:rsid w:val="003536BE"/>
    <w:rsid w:val="00353B3C"/>
    <w:rsid w:val="0035479F"/>
    <w:rsid w:val="003554FF"/>
    <w:rsid w:val="00355B4A"/>
    <w:rsid w:val="00361688"/>
    <w:rsid w:val="00364FB1"/>
    <w:rsid w:val="00365765"/>
    <w:rsid w:val="0037080B"/>
    <w:rsid w:val="00370DFC"/>
    <w:rsid w:val="003729D1"/>
    <w:rsid w:val="0037557A"/>
    <w:rsid w:val="003768D7"/>
    <w:rsid w:val="00377096"/>
    <w:rsid w:val="003770B4"/>
    <w:rsid w:val="00380725"/>
    <w:rsid w:val="00384DC6"/>
    <w:rsid w:val="00386058"/>
    <w:rsid w:val="003860FA"/>
    <w:rsid w:val="00387898"/>
    <w:rsid w:val="00390303"/>
    <w:rsid w:val="00390CDB"/>
    <w:rsid w:val="00393A46"/>
    <w:rsid w:val="003945BC"/>
    <w:rsid w:val="00395182"/>
    <w:rsid w:val="00396252"/>
    <w:rsid w:val="00397619"/>
    <w:rsid w:val="003A254A"/>
    <w:rsid w:val="003A6176"/>
    <w:rsid w:val="003A6473"/>
    <w:rsid w:val="003B3019"/>
    <w:rsid w:val="003B4D38"/>
    <w:rsid w:val="003B5F03"/>
    <w:rsid w:val="003B650B"/>
    <w:rsid w:val="003C07B9"/>
    <w:rsid w:val="003C0C48"/>
    <w:rsid w:val="003C2642"/>
    <w:rsid w:val="003C43DC"/>
    <w:rsid w:val="003D1FA7"/>
    <w:rsid w:val="003D3F41"/>
    <w:rsid w:val="003D41ED"/>
    <w:rsid w:val="003D6051"/>
    <w:rsid w:val="003D65AC"/>
    <w:rsid w:val="003D6991"/>
    <w:rsid w:val="003D6AF1"/>
    <w:rsid w:val="003E0456"/>
    <w:rsid w:val="003E0846"/>
    <w:rsid w:val="003E0A80"/>
    <w:rsid w:val="003E0C2B"/>
    <w:rsid w:val="003E35AD"/>
    <w:rsid w:val="003E3950"/>
    <w:rsid w:val="003E57CB"/>
    <w:rsid w:val="003E72C2"/>
    <w:rsid w:val="003E7AD4"/>
    <w:rsid w:val="003F291C"/>
    <w:rsid w:val="003F3659"/>
    <w:rsid w:val="003F4C81"/>
    <w:rsid w:val="003F52F8"/>
    <w:rsid w:val="00401D83"/>
    <w:rsid w:val="00402284"/>
    <w:rsid w:val="004050E2"/>
    <w:rsid w:val="00405E51"/>
    <w:rsid w:val="00406007"/>
    <w:rsid w:val="00407413"/>
    <w:rsid w:val="00407794"/>
    <w:rsid w:val="0041054A"/>
    <w:rsid w:val="004109ED"/>
    <w:rsid w:val="00411DEC"/>
    <w:rsid w:val="00414053"/>
    <w:rsid w:val="00415EFD"/>
    <w:rsid w:val="0041701C"/>
    <w:rsid w:val="00420D69"/>
    <w:rsid w:val="004236B8"/>
    <w:rsid w:val="004258F7"/>
    <w:rsid w:val="00427691"/>
    <w:rsid w:val="00430519"/>
    <w:rsid w:val="00432112"/>
    <w:rsid w:val="00432807"/>
    <w:rsid w:val="00432B15"/>
    <w:rsid w:val="0043361D"/>
    <w:rsid w:val="00433ED5"/>
    <w:rsid w:val="004410BF"/>
    <w:rsid w:val="0044150D"/>
    <w:rsid w:val="004415BB"/>
    <w:rsid w:val="0044277E"/>
    <w:rsid w:val="00443CCF"/>
    <w:rsid w:val="0044421B"/>
    <w:rsid w:val="00446D90"/>
    <w:rsid w:val="004502AA"/>
    <w:rsid w:val="004521E0"/>
    <w:rsid w:val="004550A6"/>
    <w:rsid w:val="004556AF"/>
    <w:rsid w:val="00457037"/>
    <w:rsid w:val="0046030D"/>
    <w:rsid w:val="004637AF"/>
    <w:rsid w:val="00463E62"/>
    <w:rsid w:val="00464AA5"/>
    <w:rsid w:val="00464EC9"/>
    <w:rsid w:val="00465F92"/>
    <w:rsid w:val="00473B0F"/>
    <w:rsid w:val="00477771"/>
    <w:rsid w:val="00477B52"/>
    <w:rsid w:val="00480292"/>
    <w:rsid w:val="0048171F"/>
    <w:rsid w:val="00481DBF"/>
    <w:rsid w:val="00483F71"/>
    <w:rsid w:val="004842EE"/>
    <w:rsid w:val="0048445F"/>
    <w:rsid w:val="00485EA2"/>
    <w:rsid w:val="00493BC5"/>
    <w:rsid w:val="0049436C"/>
    <w:rsid w:val="0049570A"/>
    <w:rsid w:val="00496DF3"/>
    <w:rsid w:val="004A2B39"/>
    <w:rsid w:val="004A3DF9"/>
    <w:rsid w:val="004B342C"/>
    <w:rsid w:val="004B501B"/>
    <w:rsid w:val="004B7121"/>
    <w:rsid w:val="004C4983"/>
    <w:rsid w:val="004C5182"/>
    <w:rsid w:val="004C5533"/>
    <w:rsid w:val="004C706C"/>
    <w:rsid w:val="004D18EA"/>
    <w:rsid w:val="004D2C77"/>
    <w:rsid w:val="004D49D6"/>
    <w:rsid w:val="004D4D63"/>
    <w:rsid w:val="004E263F"/>
    <w:rsid w:val="004E2AA1"/>
    <w:rsid w:val="004E68B1"/>
    <w:rsid w:val="004F1DDE"/>
    <w:rsid w:val="004F21B8"/>
    <w:rsid w:val="005017EF"/>
    <w:rsid w:val="005019DB"/>
    <w:rsid w:val="0050335D"/>
    <w:rsid w:val="00505535"/>
    <w:rsid w:val="005057BE"/>
    <w:rsid w:val="00505889"/>
    <w:rsid w:val="00506978"/>
    <w:rsid w:val="0050722F"/>
    <w:rsid w:val="00511A6F"/>
    <w:rsid w:val="0052093F"/>
    <w:rsid w:val="0052254D"/>
    <w:rsid w:val="00522782"/>
    <w:rsid w:val="00523EB6"/>
    <w:rsid w:val="005247F3"/>
    <w:rsid w:val="00524843"/>
    <w:rsid w:val="00525CAB"/>
    <w:rsid w:val="00526D5D"/>
    <w:rsid w:val="005306AA"/>
    <w:rsid w:val="00531BBD"/>
    <w:rsid w:val="00532F8F"/>
    <w:rsid w:val="00533DDE"/>
    <w:rsid w:val="005405A6"/>
    <w:rsid w:val="005406C9"/>
    <w:rsid w:val="0054703D"/>
    <w:rsid w:val="005479FC"/>
    <w:rsid w:val="00547CBF"/>
    <w:rsid w:val="0055516F"/>
    <w:rsid w:val="00557C2F"/>
    <w:rsid w:val="00560451"/>
    <w:rsid w:val="005650ED"/>
    <w:rsid w:val="00567902"/>
    <w:rsid w:val="00570454"/>
    <w:rsid w:val="00572F8C"/>
    <w:rsid w:val="00573D42"/>
    <w:rsid w:val="005744DC"/>
    <w:rsid w:val="00574D2B"/>
    <w:rsid w:val="00581DC8"/>
    <w:rsid w:val="00582267"/>
    <w:rsid w:val="005836F8"/>
    <w:rsid w:val="0058398C"/>
    <w:rsid w:val="00584A9D"/>
    <w:rsid w:val="00584C84"/>
    <w:rsid w:val="00584ED6"/>
    <w:rsid w:val="005913B8"/>
    <w:rsid w:val="005929DA"/>
    <w:rsid w:val="00592BA4"/>
    <w:rsid w:val="005950F4"/>
    <w:rsid w:val="00595B9E"/>
    <w:rsid w:val="0059735F"/>
    <w:rsid w:val="005973C0"/>
    <w:rsid w:val="005A2F12"/>
    <w:rsid w:val="005A2FEA"/>
    <w:rsid w:val="005A30E8"/>
    <w:rsid w:val="005A4414"/>
    <w:rsid w:val="005A4B66"/>
    <w:rsid w:val="005A66DD"/>
    <w:rsid w:val="005A6CED"/>
    <w:rsid w:val="005B59A0"/>
    <w:rsid w:val="005B6820"/>
    <w:rsid w:val="005C41EB"/>
    <w:rsid w:val="005C4DE1"/>
    <w:rsid w:val="005C50E5"/>
    <w:rsid w:val="005C6CFB"/>
    <w:rsid w:val="005D05AB"/>
    <w:rsid w:val="005D0A82"/>
    <w:rsid w:val="005D11AC"/>
    <w:rsid w:val="005D43B5"/>
    <w:rsid w:val="005D43CC"/>
    <w:rsid w:val="005D4C9E"/>
    <w:rsid w:val="005E259D"/>
    <w:rsid w:val="005E2B5C"/>
    <w:rsid w:val="005E4414"/>
    <w:rsid w:val="005E509E"/>
    <w:rsid w:val="005F2959"/>
    <w:rsid w:val="005F36E9"/>
    <w:rsid w:val="005F4925"/>
    <w:rsid w:val="005F5B06"/>
    <w:rsid w:val="005F5D92"/>
    <w:rsid w:val="005F65F9"/>
    <w:rsid w:val="00601625"/>
    <w:rsid w:val="006035B0"/>
    <w:rsid w:val="00605DA8"/>
    <w:rsid w:val="00605E92"/>
    <w:rsid w:val="00606E68"/>
    <w:rsid w:val="0061092E"/>
    <w:rsid w:val="00610FE0"/>
    <w:rsid w:val="00613F13"/>
    <w:rsid w:val="00614066"/>
    <w:rsid w:val="00615AAC"/>
    <w:rsid w:val="00617801"/>
    <w:rsid w:val="00620989"/>
    <w:rsid w:val="00623316"/>
    <w:rsid w:val="006261D3"/>
    <w:rsid w:val="0062775E"/>
    <w:rsid w:val="006306CE"/>
    <w:rsid w:val="00631C6D"/>
    <w:rsid w:val="00632928"/>
    <w:rsid w:val="00632C2C"/>
    <w:rsid w:val="006335BD"/>
    <w:rsid w:val="006349F2"/>
    <w:rsid w:val="0063740B"/>
    <w:rsid w:val="0064034F"/>
    <w:rsid w:val="006409B8"/>
    <w:rsid w:val="00642C0E"/>
    <w:rsid w:val="00645D86"/>
    <w:rsid w:val="0065168E"/>
    <w:rsid w:val="00651E8A"/>
    <w:rsid w:val="00654DAB"/>
    <w:rsid w:val="00655713"/>
    <w:rsid w:val="00662F80"/>
    <w:rsid w:val="00663C6C"/>
    <w:rsid w:val="00664708"/>
    <w:rsid w:val="00664A5D"/>
    <w:rsid w:val="00665E8D"/>
    <w:rsid w:val="00670B3D"/>
    <w:rsid w:val="00676319"/>
    <w:rsid w:val="006775B7"/>
    <w:rsid w:val="00681A85"/>
    <w:rsid w:val="00681DED"/>
    <w:rsid w:val="0069058B"/>
    <w:rsid w:val="00691448"/>
    <w:rsid w:val="0069441D"/>
    <w:rsid w:val="00694B33"/>
    <w:rsid w:val="00695176"/>
    <w:rsid w:val="0069733B"/>
    <w:rsid w:val="006A14CD"/>
    <w:rsid w:val="006A155A"/>
    <w:rsid w:val="006A3A31"/>
    <w:rsid w:val="006A591E"/>
    <w:rsid w:val="006A6ADD"/>
    <w:rsid w:val="006B130E"/>
    <w:rsid w:val="006B27C5"/>
    <w:rsid w:val="006B35AF"/>
    <w:rsid w:val="006B3979"/>
    <w:rsid w:val="006B4BC7"/>
    <w:rsid w:val="006B5689"/>
    <w:rsid w:val="006B5DDB"/>
    <w:rsid w:val="006B681C"/>
    <w:rsid w:val="006C09D9"/>
    <w:rsid w:val="006C1016"/>
    <w:rsid w:val="006C2353"/>
    <w:rsid w:val="006C24AF"/>
    <w:rsid w:val="006C30B0"/>
    <w:rsid w:val="006C3C53"/>
    <w:rsid w:val="006D0E76"/>
    <w:rsid w:val="006D39D2"/>
    <w:rsid w:val="006D5FFF"/>
    <w:rsid w:val="006E2B33"/>
    <w:rsid w:val="006E3193"/>
    <w:rsid w:val="006E3E7E"/>
    <w:rsid w:val="006E7744"/>
    <w:rsid w:val="006E7B0E"/>
    <w:rsid w:val="006F00A7"/>
    <w:rsid w:val="006F1FE1"/>
    <w:rsid w:val="006F20E0"/>
    <w:rsid w:val="006F5494"/>
    <w:rsid w:val="006F579D"/>
    <w:rsid w:val="006F7455"/>
    <w:rsid w:val="006F7A4F"/>
    <w:rsid w:val="00705167"/>
    <w:rsid w:val="00712E8A"/>
    <w:rsid w:val="00713941"/>
    <w:rsid w:val="00714573"/>
    <w:rsid w:val="00714C05"/>
    <w:rsid w:val="00715552"/>
    <w:rsid w:val="0071612E"/>
    <w:rsid w:val="00720A09"/>
    <w:rsid w:val="00721078"/>
    <w:rsid w:val="00722AF1"/>
    <w:rsid w:val="007252A5"/>
    <w:rsid w:val="00727ACD"/>
    <w:rsid w:val="00727F2F"/>
    <w:rsid w:val="007316A5"/>
    <w:rsid w:val="00732223"/>
    <w:rsid w:val="00734D8D"/>
    <w:rsid w:val="00737365"/>
    <w:rsid w:val="007373EF"/>
    <w:rsid w:val="007374AA"/>
    <w:rsid w:val="007405EE"/>
    <w:rsid w:val="00741072"/>
    <w:rsid w:val="007413A3"/>
    <w:rsid w:val="00742BB3"/>
    <w:rsid w:val="0074313E"/>
    <w:rsid w:val="007503D2"/>
    <w:rsid w:val="007577B2"/>
    <w:rsid w:val="007612B5"/>
    <w:rsid w:val="007636A0"/>
    <w:rsid w:val="00763EA9"/>
    <w:rsid w:val="00764CBB"/>
    <w:rsid w:val="00765D26"/>
    <w:rsid w:val="00766ACF"/>
    <w:rsid w:val="007670AF"/>
    <w:rsid w:val="007725AD"/>
    <w:rsid w:val="00776017"/>
    <w:rsid w:val="00776209"/>
    <w:rsid w:val="007776B2"/>
    <w:rsid w:val="007811D2"/>
    <w:rsid w:val="007838BD"/>
    <w:rsid w:val="00791943"/>
    <w:rsid w:val="00793967"/>
    <w:rsid w:val="00796633"/>
    <w:rsid w:val="007A2B81"/>
    <w:rsid w:val="007A2CD3"/>
    <w:rsid w:val="007A3900"/>
    <w:rsid w:val="007A56BC"/>
    <w:rsid w:val="007A6EEF"/>
    <w:rsid w:val="007A7076"/>
    <w:rsid w:val="007B0741"/>
    <w:rsid w:val="007B1F90"/>
    <w:rsid w:val="007B2078"/>
    <w:rsid w:val="007B2A8E"/>
    <w:rsid w:val="007B37F7"/>
    <w:rsid w:val="007B6372"/>
    <w:rsid w:val="007C2381"/>
    <w:rsid w:val="007C2D62"/>
    <w:rsid w:val="007C2E66"/>
    <w:rsid w:val="007C425C"/>
    <w:rsid w:val="007C4B6E"/>
    <w:rsid w:val="007C7D3D"/>
    <w:rsid w:val="007D3B5A"/>
    <w:rsid w:val="007D3C00"/>
    <w:rsid w:val="007D59F3"/>
    <w:rsid w:val="007D5F0A"/>
    <w:rsid w:val="007E5050"/>
    <w:rsid w:val="007E6AA0"/>
    <w:rsid w:val="007E7499"/>
    <w:rsid w:val="007F0120"/>
    <w:rsid w:val="007F2E10"/>
    <w:rsid w:val="007F43E9"/>
    <w:rsid w:val="00800747"/>
    <w:rsid w:val="00801405"/>
    <w:rsid w:val="0080251C"/>
    <w:rsid w:val="0080283D"/>
    <w:rsid w:val="008053BD"/>
    <w:rsid w:val="00806637"/>
    <w:rsid w:val="008077BC"/>
    <w:rsid w:val="008137D3"/>
    <w:rsid w:val="0081415D"/>
    <w:rsid w:val="008147D9"/>
    <w:rsid w:val="0081544E"/>
    <w:rsid w:val="008156AB"/>
    <w:rsid w:val="00815992"/>
    <w:rsid w:val="008176C6"/>
    <w:rsid w:val="00822E9E"/>
    <w:rsid w:val="00823148"/>
    <w:rsid w:val="00824B2E"/>
    <w:rsid w:val="00825249"/>
    <w:rsid w:val="00827871"/>
    <w:rsid w:val="00832552"/>
    <w:rsid w:val="00836846"/>
    <w:rsid w:val="0083717B"/>
    <w:rsid w:val="008376DA"/>
    <w:rsid w:val="00843AFB"/>
    <w:rsid w:val="00844C1A"/>
    <w:rsid w:val="008526F7"/>
    <w:rsid w:val="00854DA8"/>
    <w:rsid w:val="00855E30"/>
    <w:rsid w:val="00860A6B"/>
    <w:rsid w:val="008612C0"/>
    <w:rsid w:val="00862123"/>
    <w:rsid w:val="00862969"/>
    <w:rsid w:val="0086609A"/>
    <w:rsid w:val="00870939"/>
    <w:rsid w:val="00872BBE"/>
    <w:rsid w:val="00873DD8"/>
    <w:rsid w:val="00875DF6"/>
    <w:rsid w:val="00883590"/>
    <w:rsid w:val="00883B6D"/>
    <w:rsid w:val="00884441"/>
    <w:rsid w:val="00885D65"/>
    <w:rsid w:val="00886828"/>
    <w:rsid w:val="00890707"/>
    <w:rsid w:val="00894C26"/>
    <w:rsid w:val="00896F24"/>
    <w:rsid w:val="008A0FA6"/>
    <w:rsid w:val="008A165A"/>
    <w:rsid w:val="008A3130"/>
    <w:rsid w:val="008B1AD0"/>
    <w:rsid w:val="008C17CC"/>
    <w:rsid w:val="008C2C4D"/>
    <w:rsid w:val="008C30B6"/>
    <w:rsid w:val="008C400D"/>
    <w:rsid w:val="008C40A8"/>
    <w:rsid w:val="008C6C2F"/>
    <w:rsid w:val="008D0DEF"/>
    <w:rsid w:val="008D11D9"/>
    <w:rsid w:val="008D162C"/>
    <w:rsid w:val="008D4FF6"/>
    <w:rsid w:val="008D66D9"/>
    <w:rsid w:val="008D6B09"/>
    <w:rsid w:val="008E05C5"/>
    <w:rsid w:val="008E305F"/>
    <w:rsid w:val="008E3D5E"/>
    <w:rsid w:val="008E5EF0"/>
    <w:rsid w:val="008E6618"/>
    <w:rsid w:val="008E79E7"/>
    <w:rsid w:val="008F00EB"/>
    <w:rsid w:val="008F4570"/>
    <w:rsid w:val="008F5E3C"/>
    <w:rsid w:val="008F6CE9"/>
    <w:rsid w:val="008F6D0E"/>
    <w:rsid w:val="008F7613"/>
    <w:rsid w:val="00901A7F"/>
    <w:rsid w:val="00904C6D"/>
    <w:rsid w:val="00906032"/>
    <w:rsid w:val="00911853"/>
    <w:rsid w:val="009163FF"/>
    <w:rsid w:val="00917D8D"/>
    <w:rsid w:val="00920363"/>
    <w:rsid w:val="00925EC6"/>
    <w:rsid w:val="0093111B"/>
    <w:rsid w:val="009314D4"/>
    <w:rsid w:val="0093500C"/>
    <w:rsid w:val="00936986"/>
    <w:rsid w:val="00937E66"/>
    <w:rsid w:val="009421BD"/>
    <w:rsid w:val="00943FD4"/>
    <w:rsid w:val="009476DD"/>
    <w:rsid w:val="00950682"/>
    <w:rsid w:val="00950AD4"/>
    <w:rsid w:val="0095208C"/>
    <w:rsid w:val="0095294A"/>
    <w:rsid w:val="00960E81"/>
    <w:rsid w:val="0096140C"/>
    <w:rsid w:val="0096354C"/>
    <w:rsid w:val="0096791B"/>
    <w:rsid w:val="00967F89"/>
    <w:rsid w:val="00970A9D"/>
    <w:rsid w:val="009736E5"/>
    <w:rsid w:val="00977451"/>
    <w:rsid w:val="00983442"/>
    <w:rsid w:val="00987C9C"/>
    <w:rsid w:val="00991C43"/>
    <w:rsid w:val="00994911"/>
    <w:rsid w:val="009949F4"/>
    <w:rsid w:val="009A4B00"/>
    <w:rsid w:val="009A5159"/>
    <w:rsid w:val="009B26A2"/>
    <w:rsid w:val="009B402B"/>
    <w:rsid w:val="009B74E2"/>
    <w:rsid w:val="009C0703"/>
    <w:rsid w:val="009C491A"/>
    <w:rsid w:val="009D0D8B"/>
    <w:rsid w:val="009D18E9"/>
    <w:rsid w:val="009D1EBA"/>
    <w:rsid w:val="009D3342"/>
    <w:rsid w:val="009D3A36"/>
    <w:rsid w:val="009D4615"/>
    <w:rsid w:val="009D5AD7"/>
    <w:rsid w:val="009E4274"/>
    <w:rsid w:val="009E4FF6"/>
    <w:rsid w:val="009F0914"/>
    <w:rsid w:val="009F0E3F"/>
    <w:rsid w:val="009F243A"/>
    <w:rsid w:val="009F2F62"/>
    <w:rsid w:val="009F3429"/>
    <w:rsid w:val="009F3883"/>
    <w:rsid w:val="009F51C9"/>
    <w:rsid w:val="009F62FC"/>
    <w:rsid w:val="009F749B"/>
    <w:rsid w:val="00A011FF"/>
    <w:rsid w:val="00A015F6"/>
    <w:rsid w:val="00A01714"/>
    <w:rsid w:val="00A032E7"/>
    <w:rsid w:val="00A06E43"/>
    <w:rsid w:val="00A06E8C"/>
    <w:rsid w:val="00A10C70"/>
    <w:rsid w:val="00A12CBC"/>
    <w:rsid w:val="00A1467B"/>
    <w:rsid w:val="00A15910"/>
    <w:rsid w:val="00A23C5E"/>
    <w:rsid w:val="00A23DC7"/>
    <w:rsid w:val="00A257A6"/>
    <w:rsid w:val="00A27981"/>
    <w:rsid w:val="00A27CB8"/>
    <w:rsid w:val="00A306D3"/>
    <w:rsid w:val="00A319CD"/>
    <w:rsid w:val="00A33B9A"/>
    <w:rsid w:val="00A36CE7"/>
    <w:rsid w:val="00A411DF"/>
    <w:rsid w:val="00A43C60"/>
    <w:rsid w:val="00A44B1C"/>
    <w:rsid w:val="00A475F1"/>
    <w:rsid w:val="00A475F4"/>
    <w:rsid w:val="00A5044D"/>
    <w:rsid w:val="00A50680"/>
    <w:rsid w:val="00A53E67"/>
    <w:rsid w:val="00A64CED"/>
    <w:rsid w:val="00A701BF"/>
    <w:rsid w:val="00A72A13"/>
    <w:rsid w:val="00A72B06"/>
    <w:rsid w:val="00A755A6"/>
    <w:rsid w:val="00A756B4"/>
    <w:rsid w:val="00A82813"/>
    <w:rsid w:val="00A843AE"/>
    <w:rsid w:val="00A869BE"/>
    <w:rsid w:val="00A86D1D"/>
    <w:rsid w:val="00A901F3"/>
    <w:rsid w:val="00A915B3"/>
    <w:rsid w:val="00A91857"/>
    <w:rsid w:val="00A922E4"/>
    <w:rsid w:val="00A94378"/>
    <w:rsid w:val="00A966D6"/>
    <w:rsid w:val="00A96E0D"/>
    <w:rsid w:val="00A9754B"/>
    <w:rsid w:val="00AA0CDD"/>
    <w:rsid w:val="00AA3723"/>
    <w:rsid w:val="00AA3D2F"/>
    <w:rsid w:val="00AA6F8B"/>
    <w:rsid w:val="00AB3F42"/>
    <w:rsid w:val="00AB42EE"/>
    <w:rsid w:val="00AB44A0"/>
    <w:rsid w:val="00AB4672"/>
    <w:rsid w:val="00AC26FC"/>
    <w:rsid w:val="00AC2D81"/>
    <w:rsid w:val="00AC31A6"/>
    <w:rsid w:val="00AC3873"/>
    <w:rsid w:val="00AC4118"/>
    <w:rsid w:val="00AD36C1"/>
    <w:rsid w:val="00AD5613"/>
    <w:rsid w:val="00AD6A0C"/>
    <w:rsid w:val="00AD7DDC"/>
    <w:rsid w:val="00AE19A5"/>
    <w:rsid w:val="00AE25B8"/>
    <w:rsid w:val="00AE3016"/>
    <w:rsid w:val="00AE3129"/>
    <w:rsid w:val="00AE31C6"/>
    <w:rsid w:val="00AE3D40"/>
    <w:rsid w:val="00AE4249"/>
    <w:rsid w:val="00AE552E"/>
    <w:rsid w:val="00AE7EA7"/>
    <w:rsid w:val="00AF2452"/>
    <w:rsid w:val="00AF2517"/>
    <w:rsid w:val="00AF5E56"/>
    <w:rsid w:val="00AF6318"/>
    <w:rsid w:val="00B0081C"/>
    <w:rsid w:val="00B0198F"/>
    <w:rsid w:val="00B01B2E"/>
    <w:rsid w:val="00B04E1B"/>
    <w:rsid w:val="00B050C6"/>
    <w:rsid w:val="00B06E4B"/>
    <w:rsid w:val="00B1191D"/>
    <w:rsid w:val="00B136A2"/>
    <w:rsid w:val="00B1610F"/>
    <w:rsid w:val="00B20DD8"/>
    <w:rsid w:val="00B21BC3"/>
    <w:rsid w:val="00B32C08"/>
    <w:rsid w:val="00B34D1B"/>
    <w:rsid w:val="00B3575D"/>
    <w:rsid w:val="00B42900"/>
    <w:rsid w:val="00B42BCF"/>
    <w:rsid w:val="00B43083"/>
    <w:rsid w:val="00B43219"/>
    <w:rsid w:val="00B4375E"/>
    <w:rsid w:val="00B50128"/>
    <w:rsid w:val="00B50770"/>
    <w:rsid w:val="00B50885"/>
    <w:rsid w:val="00B50E16"/>
    <w:rsid w:val="00B51DFF"/>
    <w:rsid w:val="00B53926"/>
    <w:rsid w:val="00B53FA9"/>
    <w:rsid w:val="00B55B31"/>
    <w:rsid w:val="00B64759"/>
    <w:rsid w:val="00B67074"/>
    <w:rsid w:val="00B7153C"/>
    <w:rsid w:val="00B7381F"/>
    <w:rsid w:val="00B75C12"/>
    <w:rsid w:val="00B75FEF"/>
    <w:rsid w:val="00B80581"/>
    <w:rsid w:val="00B80BCE"/>
    <w:rsid w:val="00B82E04"/>
    <w:rsid w:val="00B846FD"/>
    <w:rsid w:val="00B905D7"/>
    <w:rsid w:val="00B90EFA"/>
    <w:rsid w:val="00B96A7F"/>
    <w:rsid w:val="00BA0BF9"/>
    <w:rsid w:val="00BA20F4"/>
    <w:rsid w:val="00BA2A91"/>
    <w:rsid w:val="00BA4E11"/>
    <w:rsid w:val="00BA61E6"/>
    <w:rsid w:val="00BA64F5"/>
    <w:rsid w:val="00BB1DBC"/>
    <w:rsid w:val="00BB28A0"/>
    <w:rsid w:val="00BB30CE"/>
    <w:rsid w:val="00BB3578"/>
    <w:rsid w:val="00BB4CD6"/>
    <w:rsid w:val="00BB7796"/>
    <w:rsid w:val="00BB7DB1"/>
    <w:rsid w:val="00BC0BA4"/>
    <w:rsid w:val="00BC19EB"/>
    <w:rsid w:val="00BC2148"/>
    <w:rsid w:val="00BC6393"/>
    <w:rsid w:val="00BD217E"/>
    <w:rsid w:val="00BD59DC"/>
    <w:rsid w:val="00BD6A13"/>
    <w:rsid w:val="00BE14B9"/>
    <w:rsid w:val="00BE3063"/>
    <w:rsid w:val="00BE3ACF"/>
    <w:rsid w:val="00BE6616"/>
    <w:rsid w:val="00BF141A"/>
    <w:rsid w:val="00BF1F22"/>
    <w:rsid w:val="00BF2BE1"/>
    <w:rsid w:val="00C00186"/>
    <w:rsid w:val="00C00F95"/>
    <w:rsid w:val="00C02ED2"/>
    <w:rsid w:val="00C03078"/>
    <w:rsid w:val="00C03243"/>
    <w:rsid w:val="00C073A5"/>
    <w:rsid w:val="00C108D3"/>
    <w:rsid w:val="00C10F08"/>
    <w:rsid w:val="00C11604"/>
    <w:rsid w:val="00C12BBF"/>
    <w:rsid w:val="00C161C2"/>
    <w:rsid w:val="00C16A6F"/>
    <w:rsid w:val="00C2254C"/>
    <w:rsid w:val="00C248FB"/>
    <w:rsid w:val="00C26DFC"/>
    <w:rsid w:val="00C27DB1"/>
    <w:rsid w:val="00C30428"/>
    <w:rsid w:val="00C3622E"/>
    <w:rsid w:val="00C4041F"/>
    <w:rsid w:val="00C42190"/>
    <w:rsid w:val="00C43917"/>
    <w:rsid w:val="00C43EDF"/>
    <w:rsid w:val="00C43EF3"/>
    <w:rsid w:val="00C44F66"/>
    <w:rsid w:val="00C462AF"/>
    <w:rsid w:val="00C47B44"/>
    <w:rsid w:val="00C47D61"/>
    <w:rsid w:val="00C510B3"/>
    <w:rsid w:val="00C51773"/>
    <w:rsid w:val="00C51ECD"/>
    <w:rsid w:val="00C5646D"/>
    <w:rsid w:val="00C566FC"/>
    <w:rsid w:val="00C56C0C"/>
    <w:rsid w:val="00C57FD0"/>
    <w:rsid w:val="00C6170F"/>
    <w:rsid w:val="00C61AA6"/>
    <w:rsid w:val="00C63C14"/>
    <w:rsid w:val="00C63E24"/>
    <w:rsid w:val="00C6448E"/>
    <w:rsid w:val="00C65860"/>
    <w:rsid w:val="00C703C4"/>
    <w:rsid w:val="00C709D4"/>
    <w:rsid w:val="00C739C9"/>
    <w:rsid w:val="00C75894"/>
    <w:rsid w:val="00C76C61"/>
    <w:rsid w:val="00C77112"/>
    <w:rsid w:val="00C803D3"/>
    <w:rsid w:val="00C80728"/>
    <w:rsid w:val="00C8473E"/>
    <w:rsid w:val="00C917B8"/>
    <w:rsid w:val="00C92C80"/>
    <w:rsid w:val="00C92DB5"/>
    <w:rsid w:val="00C92E3F"/>
    <w:rsid w:val="00C95DE3"/>
    <w:rsid w:val="00C960CD"/>
    <w:rsid w:val="00CA18FA"/>
    <w:rsid w:val="00CA1B82"/>
    <w:rsid w:val="00CA2578"/>
    <w:rsid w:val="00CA2FAD"/>
    <w:rsid w:val="00CA381A"/>
    <w:rsid w:val="00CA6DC2"/>
    <w:rsid w:val="00CB2B4F"/>
    <w:rsid w:val="00CB4258"/>
    <w:rsid w:val="00CB7471"/>
    <w:rsid w:val="00CB77B5"/>
    <w:rsid w:val="00CC111C"/>
    <w:rsid w:val="00CC7EF6"/>
    <w:rsid w:val="00CD2B12"/>
    <w:rsid w:val="00CD2ED6"/>
    <w:rsid w:val="00CD32BC"/>
    <w:rsid w:val="00CD6606"/>
    <w:rsid w:val="00CD75AF"/>
    <w:rsid w:val="00CD75D5"/>
    <w:rsid w:val="00CE035B"/>
    <w:rsid w:val="00CE1F13"/>
    <w:rsid w:val="00CE3EDE"/>
    <w:rsid w:val="00CE5399"/>
    <w:rsid w:val="00CE5A6E"/>
    <w:rsid w:val="00CE75FD"/>
    <w:rsid w:val="00CF0BA7"/>
    <w:rsid w:val="00CF5E80"/>
    <w:rsid w:val="00CF7AE1"/>
    <w:rsid w:val="00D0149D"/>
    <w:rsid w:val="00D026E9"/>
    <w:rsid w:val="00D03581"/>
    <w:rsid w:val="00D0362D"/>
    <w:rsid w:val="00D03F41"/>
    <w:rsid w:val="00D05E2E"/>
    <w:rsid w:val="00D1279D"/>
    <w:rsid w:val="00D1347B"/>
    <w:rsid w:val="00D13FB0"/>
    <w:rsid w:val="00D15DB3"/>
    <w:rsid w:val="00D212E8"/>
    <w:rsid w:val="00D22791"/>
    <w:rsid w:val="00D24DD5"/>
    <w:rsid w:val="00D26755"/>
    <w:rsid w:val="00D26C6F"/>
    <w:rsid w:val="00D272B5"/>
    <w:rsid w:val="00D27730"/>
    <w:rsid w:val="00D333F6"/>
    <w:rsid w:val="00D33B2B"/>
    <w:rsid w:val="00D40C1C"/>
    <w:rsid w:val="00D435F9"/>
    <w:rsid w:val="00D4456C"/>
    <w:rsid w:val="00D451EE"/>
    <w:rsid w:val="00D458CF"/>
    <w:rsid w:val="00D46557"/>
    <w:rsid w:val="00D47B66"/>
    <w:rsid w:val="00D50115"/>
    <w:rsid w:val="00D51469"/>
    <w:rsid w:val="00D52086"/>
    <w:rsid w:val="00D5345B"/>
    <w:rsid w:val="00D565B6"/>
    <w:rsid w:val="00D57E86"/>
    <w:rsid w:val="00D61432"/>
    <w:rsid w:val="00D655F2"/>
    <w:rsid w:val="00D7003D"/>
    <w:rsid w:val="00D73206"/>
    <w:rsid w:val="00D74881"/>
    <w:rsid w:val="00D81C84"/>
    <w:rsid w:val="00D82543"/>
    <w:rsid w:val="00D838C0"/>
    <w:rsid w:val="00D84B32"/>
    <w:rsid w:val="00D90421"/>
    <w:rsid w:val="00D91981"/>
    <w:rsid w:val="00D9215A"/>
    <w:rsid w:val="00D928D1"/>
    <w:rsid w:val="00D92D65"/>
    <w:rsid w:val="00D93BBA"/>
    <w:rsid w:val="00D941AD"/>
    <w:rsid w:val="00D95649"/>
    <w:rsid w:val="00D9628E"/>
    <w:rsid w:val="00DA0F13"/>
    <w:rsid w:val="00DA394A"/>
    <w:rsid w:val="00DA459A"/>
    <w:rsid w:val="00DA4EE7"/>
    <w:rsid w:val="00DA6D36"/>
    <w:rsid w:val="00DA7246"/>
    <w:rsid w:val="00DC0298"/>
    <w:rsid w:val="00DC0437"/>
    <w:rsid w:val="00DC462D"/>
    <w:rsid w:val="00DC4996"/>
    <w:rsid w:val="00DC65EA"/>
    <w:rsid w:val="00DD00E0"/>
    <w:rsid w:val="00DD102F"/>
    <w:rsid w:val="00DD1D41"/>
    <w:rsid w:val="00DD28C1"/>
    <w:rsid w:val="00DD3367"/>
    <w:rsid w:val="00DD4B9E"/>
    <w:rsid w:val="00DD721A"/>
    <w:rsid w:val="00DE2763"/>
    <w:rsid w:val="00DE589A"/>
    <w:rsid w:val="00DF0629"/>
    <w:rsid w:val="00DF1866"/>
    <w:rsid w:val="00DF1CA4"/>
    <w:rsid w:val="00DF42F8"/>
    <w:rsid w:val="00E01139"/>
    <w:rsid w:val="00E033DE"/>
    <w:rsid w:val="00E05DFC"/>
    <w:rsid w:val="00E12292"/>
    <w:rsid w:val="00E158B7"/>
    <w:rsid w:val="00E17E1F"/>
    <w:rsid w:val="00E17E61"/>
    <w:rsid w:val="00E20870"/>
    <w:rsid w:val="00E24840"/>
    <w:rsid w:val="00E260D7"/>
    <w:rsid w:val="00E26F4C"/>
    <w:rsid w:val="00E31804"/>
    <w:rsid w:val="00E357C7"/>
    <w:rsid w:val="00E3620E"/>
    <w:rsid w:val="00E37934"/>
    <w:rsid w:val="00E40B54"/>
    <w:rsid w:val="00E42D83"/>
    <w:rsid w:val="00E46295"/>
    <w:rsid w:val="00E476B4"/>
    <w:rsid w:val="00E47AF6"/>
    <w:rsid w:val="00E50B1E"/>
    <w:rsid w:val="00E5136D"/>
    <w:rsid w:val="00E60E9B"/>
    <w:rsid w:val="00E6166C"/>
    <w:rsid w:val="00E61C7C"/>
    <w:rsid w:val="00E63633"/>
    <w:rsid w:val="00E63656"/>
    <w:rsid w:val="00E637B2"/>
    <w:rsid w:val="00E67A97"/>
    <w:rsid w:val="00E734CB"/>
    <w:rsid w:val="00E74119"/>
    <w:rsid w:val="00E7416D"/>
    <w:rsid w:val="00E751F5"/>
    <w:rsid w:val="00E75D9A"/>
    <w:rsid w:val="00E80891"/>
    <w:rsid w:val="00E84933"/>
    <w:rsid w:val="00E863C6"/>
    <w:rsid w:val="00E90E2A"/>
    <w:rsid w:val="00E92130"/>
    <w:rsid w:val="00E944BD"/>
    <w:rsid w:val="00E95D32"/>
    <w:rsid w:val="00E97837"/>
    <w:rsid w:val="00E97EEB"/>
    <w:rsid w:val="00E97F25"/>
    <w:rsid w:val="00EA141B"/>
    <w:rsid w:val="00EA1D3E"/>
    <w:rsid w:val="00EA268E"/>
    <w:rsid w:val="00EA2E91"/>
    <w:rsid w:val="00EA2F2B"/>
    <w:rsid w:val="00EA7111"/>
    <w:rsid w:val="00EB05F5"/>
    <w:rsid w:val="00EB2228"/>
    <w:rsid w:val="00EB2777"/>
    <w:rsid w:val="00EB51F0"/>
    <w:rsid w:val="00EC0003"/>
    <w:rsid w:val="00EC651F"/>
    <w:rsid w:val="00ED37EE"/>
    <w:rsid w:val="00ED680C"/>
    <w:rsid w:val="00ED6845"/>
    <w:rsid w:val="00EE0DD9"/>
    <w:rsid w:val="00EE1169"/>
    <w:rsid w:val="00EE1BDC"/>
    <w:rsid w:val="00EE26C3"/>
    <w:rsid w:val="00EE37EE"/>
    <w:rsid w:val="00EE4816"/>
    <w:rsid w:val="00EE5D38"/>
    <w:rsid w:val="00EE5E39"/>
    <w:rsid w:val="00EE62E7"/>
    <w:rsid w:val="00EE7041"/>
    <w:rsid w:val="00EF1308"/>
    <w:rsid w:val="00EF13D3"/>
    <w:rsid w:val="00EF4078"/>
    <w:rsid w:val="00EF43F4"/>
    <w:rsid w:val="00EF5CFE"/>
    <w:rsid w:val="00F02846"/>
    <w:rsid w:val="00F033C5"/>
    <w:rsid w:val="00F04B9B"/>
    <w:rsid w:val="00F07087"/>
    <w:rsid w:val="00F11CF0"/>
    <w:rsid w:val="00F1372B"/>
    <w:rsid w:val="00F138BA"/>
    <w:rsid w:val="00F14207"/>
    <w:rsid w:val="00F169E2"/>
    <w:rsid w:val="00F2070A"/>
    <w:rsid w:val="00F21759"/>
    <w:rsid w:val="00F2388D"/>
    <w:rsid w:val="00F25ADA"/>
    <w:rsid w:val="00F27620"/>
    <w:rsid w:val="00F3045F"/>
    <w:rsid w:val="00F3697A"/>
    <w:rsid w:val="00F40B3D"/>
    <w:rsid w:val="00F41571"/>
    <w:rsid w:val="00F47E6D"/>
    <w:rsid w:val="00F5109A"/>
    <w:rsid w:val="00F56B60"/>
    <w:rsid w:val="00F63968"/>
    <w:rsid w:val="00F642D5"/>
    <w:rsid w:val="00F67FE4"/>
    <w:rsid w:val="00F70DD1"/>
    <w:rsid w:val="00F71E3E"/>
    <w:rsid w:val="00F7284D"/>
    <w:rsid w:val="00F75139"/>
    <w:rsid w:val="00F77EA1"/>
    <w:rsid w:val="00F826D5"/>
    <w:rsid w:val="00F8413E"/>
    <w:rsid w:val="00F842A9"/>
    <w:rsid w:val="00F84441"/>
    <w:rsid w:val="00F85995"/>
    <w:rsid w:val="00F86AAB"/>
    <w:rsid w:val="00F873CC"/>
    <w:rsid w:val="00F87BE9"/>
    <w:rsid w:val="00F913D5"/>
    <w:rsid w:val="00F94745"/>
    <w:rsid w:val="00F9531A"/>
    <w:rsid w:val="00F9694F"/>
    <w:rsid w:val="00FA1187"/>
    <w:rsid w:val="00FA19CF"/>
    <w:rsid w:val="00FA3D99"/>
    <w:rsid w:val="00FA5244"/>
    <w:rsid w:val="00FA5269"/>
    <w:rsid w:val="00FB07EE"/>
    <w:rsid w:val="00FB1A46"/>
    <w:rsid w:val="00FB213F"/>
    <w:rsid w:val="00FB2337"/>
    <w:rsid w:val="00FB28E9"/>
    <w:rsid w:val="00FC1C35"/>
    <w:rsid w:val="00FC2BC4"/>
    <w:rsid w:val="00FC3DDB"/>
    <w:rsid w:val="00FC4579"/>
    <w:rsid w:val="00FD076F"/>
    <w:rsid w:val="00FD1E08"/>
    <w:rsid w:val="00FD1F45"/>
    <w:rsid w:val="00FD2143"/>
    <w:rsid w:val="00FD469E"/>
    <w:rsid w:val="00FD53D0"/>
    <w:rsid w:val="00FD69B0"/>
    <w:rsid w:val="00FD6CC5"/>
    <w:rsid w:val="00FD730E"/>
    <w:rsid w:val="00FE2A1B"/>
    <w:rsid w:val="00FE608F"/>
    <w:rsid w:val="00FF0D26"/>
    <w:rsid w:val="00FF13B9"/>
    <w:rsid w:val="00FF4213"/>
    <w:rsid w:val="00FF68E6"/>
    <w:rsid w:val="00FF7B9E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27DD6"/>
  <w15:docId w15:val="{D889F1BA-02B3-458C-9C0E-767DA28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1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D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D9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446D90"/>
    <w:pPr>
      <w:suppressAutoHyphens/>
      <w:ind w:left="708"/>
    </w:pPr>
    <w:rPr>
      <w:lang w:eastAsia="zh-CN"/>
    </w:rPr>
  </w:style>
  <w:style w:type="paragraph" w:customStyle="1" w:styleId="ConsPlusNormal">
    <w:name w:val="ConsPlusNormal"/>
    <w:link w:val="ConsPlusNormal0"/>
    <w:rsid w:val="00446D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446D90"/>
    <w:rPr>
      <w:color w:val="0000FF"/>
      <w:u w:val="single"/>
    </w:rPr>
  </w:style>
  <w:style w:type="paragraph" w:customStyle="1" w:styleId="ConsPlusTitle">
    <w:name w:val="ConsPlusTitle"/>
    <w:rsid w:val="00446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6D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D9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446D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6D90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table" w:styleId="ac">
    <w:name w:val="Table Grid"/>
    <w:basedOn w:val="a1"/>
    <w:uiPriority w:val="59"/>
    <w:rsid w:val="00DF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locked/>
    <w:rsid w:val="002A0376"/>
    <w:rPr>
      <w:rFonts w:ascii="Times New Roman" w:eastAsia="Times New Roman" w:hAnsi="Times New Roman" w:cs="Times New Roman"/>
      <w:color w:val="000000"/>
      <w:sz w:val="28"/>
      <w:szCs w:val="24"/>
      <w:lang w:eastAsia="zh-CN"/>
    </w:rPr>
  </w:style>
  <w:style w:type="table" w:customStyle="1" w:styleId="5">
    <w:name w:val="Сетка таблицы5"/>
    <w:basedOn w:val="a1"/>
    <w:next w:val="ac"/>
    <w:uiPriority w:val="59"/>
    <w:rsid w:val="00FF7E4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BA0B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C41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69441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441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9441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441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9441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CD32B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DA4EE7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DA4EE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DA4EE7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D92D6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D92D6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7">
    <w:name w:val="footnote reference"/>
    <w:basedOn w:val="a0"/>
    <w:uiPriority w:val="99"/>
    <w:unhideWhenUsed/>
    <w:rsid w:val="00D92D65"/>
    <w:rPr>
      <w:vertAlign w:val="superscript"/>
    </w:rPr>
  </w:style>
  <w:style w:type="character" w:customStyle="1" w:styleId="FontStyle23">
    <w:name w:val="Font Style23"/>
    <w:uiPriority w:val="99"/>
    <w:rsid w:val="00D92D65"/>
    <w:rPr>
      <w:rFonts w:ascii="Times New Roman" w:hAnsi="Times New Roman" w:cs="Times New Roman"/>
      <w:sz w:val="22"/>
      <w:szCs w:val="22"/>
    </w:rPr>
  </w:style>
  <w:style w:type="paragraph" w:styleId="af8">
    <w:name w:val="No Spacing"/>
    <w:uiPriority w:val="1"/>
    <w:qFormat/>
    <w:rsid w:val="00B4308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5C6CFB"/>
  </w:style>
  <w:style w:type="paragraph" w:customStyle="1" w:styleId="Style2">
    <w:name w:val="Style2"/>
    <w:basedOn w:val="a"/>
    <w:uiPriority w:val="99"/>
    <w:rsid w:val="005D11AC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color w:val="auto"/>
      <w:sz w:val="24"/>
    </w:rPr>
  </w:style>
  <w:style w:type="paragraph" w:customStyle="1" w:styleId="Style3">
    <w:name w:val="Style3"/>
    <w:basedOn w:val="a"/>
    <w:uiPriority w:val="99"/>
    <w:rsid w:val="005D11AC"/>
    <w:pPr>
      <w:widowControl w:val="0"/>
      <w:autoSpaceDE w:val="0"/>
      <w:autoSpaceDN w:val="0"/>
      <w:adjustRightInd w:val="0"/>
      <w:spacing w:line="483" w:lineRule="exact"/>
      <w:ind w:firstLine="701"/>
      <w:jc w:val="both"/>
    </w:pPr>
    <w:rPr>
      <w:rFonts w:eastAsiaTheme="minorEastAsia"/>
      <w:color w:val="auto"/>
      <w:sz w:val="24"/>
    </w:rPr>
  </w:style>
  <w:style w:type="character" w:customStyle="1" w:styleId="FontStyle12">
    <w:name w:val="Font Style12"/>
    <w:basedOn w:val="a0"/>
    <w:uiPriority w:val="99"/>
    <w:rsid w:val="005D11AC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5D11AC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96C298525BFD77491A2A16BD15A9E94BBCE048931D5E353A300A39483337B740E66E6C41C480E2726E3D3E96RF08H" TargetMode="External"/><Relationship Id="rId13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18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26" Type="http://schemas.openxmlformats.org/officeDocument/2006/relationships/hyperlink" Target="consultantplus://offline/ref=3DF1A8D2D6BA02BDCBB13833A65ADC2AAB43DE4CE58832B182FDDA83D9300214DDB510947F5F499CCBD2376AJ8E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F1A8D2D6BA02BDCBB1263EB0368223AA4F8743E58B6CEBD1FB8DDC893657469DEB49D53C4C489ED7DB6339C44BDC2263314998CD0B6E0DJ5E0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96C298525BFD77491A2A16BD15A9E94BB3EA48951C5E353A300A39483337B752E6366044C89EE827217B6B99F81D5C91F44CA7AAAERF03H" TargetMode="External"/><Relationship Id="rId17" Type="http://schemas.openxmlformats.org/officeDocument/2006/relationships/hyperlink" Target="consultantplus://offline/ref=A796C298525BFD77491A2A16BD15A9E94BB3E6469C1B5E353A300A39483337B740E66E6C41C480E2726E3D3E96RF08H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96C298525BFD77491A2A16BD15A9E94BBCE3499C195E353A300A39483337B740E66E6C41C480E2726E3D3E96RF08H" TargetMode="External"/><Relationship Id="rId20" Type="http://schemas.openxmlformats.org/officeDocument/2006/relationships/hyperlink" Target="consultantplus://offline/ref=3DF1A8D2D6BA02BDCBB13833A65ADC2AAD44DA48EB806FBB8AA4D681DE3F5D11DAA410977841499BDDDB6339C44BDC2263314998CD0B6E0DJ5E0I" TargetMode="External"/><Relationship Id="rId29" Type="http://schemas.openxmlformats.org/officeDocument/2006/relationships/hyperlink" Target="consultantplus://offline/ref=A796C298525BFD77491A2A16BD15A9E94BBBEB4B9C1D5E353A300A39483337B752E6366040CD9EE17B7B6B6FD0AC194399EB53A4B4AEF24CR502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24" Type="http://schemas.openxmlformats.org/officeDocument/2006/relationships/header" Target="header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0" Type="http://schemas.openxmlformats.org/officeDocument/2006/relationships/hyperlink" Target="consultantplus://offline/ref=A796C298525BFD77491A2A16BD15A9E94BB2EB4B9C1F5E353A300A39483337B740E66E6C41C480E2726E3D3E96RF08H" TargetMode="External"/><Relationship Id="rId19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96C298525BFD77491A341BAB79F7E04CB0BC429D1F536A606F51641F3A3DE015A96F30049893E27A6E3E3F8AFB1440R901H" TargetMode="External"/><Relationship Id="rId14" Type="http://schemas.openxmlformats.org/officeDocument/2006/relationships/hyperlink" Target="consultantplus://offline/ref=A796C298525BFD77491A341BAB79F7E04CB0BC429D1F536A606F51641F3A3DE015A96F2204C09FE373703E3E9FAD4506C5F853ACB4ADF350519346RF02H" TargetMode="External"/><Relationship Id="rId22" Type="http://schemas.openxmlformats.org/officeDocument/2006/relationships/header" Target="header1.xml"/><Relationship Id="rId27" Type="http://schemas.openxmlformats.org/officeDocument/2006/relationships/hyperlink" Target="consultantplus://offline/ref=3DF1A8D2D6BA02BDCBB1263EB0368223AA4F8743E58B6CEBD1FB8DDC893657469DEB49D53C4C489ED7DB6339C44BDC2263314998CD0B6E0DJ5E0I" TargetMode="External"/><Relationship Id="rId30" Type="http://schemas.openxmlformats.org/officeDocument/2006/relationships/hyperlink" Target="consultantplus://offline/ref=A796C298525BFD77491A2A16BD15A9E94ABBEA48921C5E353A300A39483337B752E6366040CD9EE2737B6B6FD0AC194399EB53A4B4AEF24CR50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E86CD-41ED-41C6-BE6A-A753F1C4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Калининградской области</Company>
  <LinksUpToDate>false</LinksUpToDate>
  <CharactersWithSpaces>35962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Худоба Дмитрий Владимирович</dc:creator>
  <cp:lastModifiedBy>Пользователь Windows</cp:lastModifiedBy>
  <cp:revision>2</cp:revision>
  <cp:lastPrinted>2024-12-27T08:27:00Z</cp:lastPrinted>
  <dcterms:created xsi:type="dcterms:W3CDTF">2025-12-30T08:54:00Z</dcterms:created>
  <dcterms:modified xsi:type="dcterms:W3CDTF">2025-12-30T08:54:00Z</dcterms:modified>
</cp:coreProperties>
</file>